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178" w:type="dxa"/>
        <w:tblLayout w:type="fixed"/>
        <w:tblCellMar>
          <w:left w:w="70" w:type="dxa"/>
          <w:right w:w="70" w:type="dxa"/>
        </w:tblCellMar>
        <w:tblLook w:val="04A0" w:firstRow="1" w:lastRow="0" w:firstColumn="1" w:lastColumn="0" w:noHBand="0" w:noVBand="1"/>
      </w:tblPr>
      <w:tblGrid>
        <w:gridCol w:w="548"/>
        <w:gridCol w:w="1984"/>
        <w:gridCol w:w="4972"/>
        <w:gridCol w:w="951"/>
        <w:gridCol w:w="951"/>
        <w:gridCol w:w="1996"/>
        <w:gridCol w:w="2206"/>
        <w:gridCol w:w="2410"/>
        <w:gridCol w:w="160"/>
      </w:tblGrid>
      <w:tr w:rsidR="006F7EDD" w:rsidRPr="00CD10FA" w14:paraId="16B0929A" w14:textId="77777777" w:rsidTr="006F7EDD">
        <w:trPr>
          <w:gridAfter w:val="1"/>
          <w:wAfter w:w="160" w:type="dxa"/>
          <w:trHeight w:val="288"/>
        </w:trPr>
        <w:tc>
          <w:tcPr>
            <w:tcW w:w="548" w:type="dxa"/>
            <w:tcBorders>
              <w:top w:val="nil"/>
              <w:left w:val="nil"/>
              <w:bottom w:val="nil"/>
              <w:right w:val="nil"/>
            </w:tcBorders>
            <w:noWrap/>
            <w:vAlign w:val="bottom"/>
            <w:hideMark/>
          </w:tcPr>
          <w:p w14:paraId="4F633D14" w14:textId="77777777" w:rsidR="006F7EDD" w:rsidRPr="00CD10FA" w:rsidRDefault="006F7EDD" w:rsidP="002D33D0">
            <w:pPr>
              <w:spacing w:after="0" w:line="240" w:lineRule="auto"/>
              <w:rPr>
                <w:rFonts w:ascii="Aptos Display" w:eastAsia="Times New Roman" w:hAnsi="Aptos Display" w:cs="Times New Roman"/>
                <w:kern w:val="0"/>
                <w:sz w:val="24"/>
                <w:szCs w:val="24"/>
                <w:lang w:eastAsia="pl-PL"/>
                <w14:ligatures w14:val="none"/>
              </w:rPr>
            </w:pPr>
          </w:p>
        </w:tc>
        <w:tc>
          <w:tcPr>
            <w:tcW w:w="1984" w:type="dxa"/>
            <w:tcBorders>
              <w:top w:val="nil"/>
              <w:left w:val="nil"/>
              <w:bottom w:val="nil"/>
              <w:right w:val="nil"/>
            </w:tcBorders>
            <w:noWrap/>
            <w:vAlign w:val="bottom"/>
            <w:hideMark/>
          </w:tcPr>
          <w:p w14:paraId="2D2B184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694F7133"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27B692B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22271A2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96" w:type="dxa"/>
            <w:tcBorders>
              <w:top w:val="nil"/>
              <w:left w:val="nil"/>
              <w:bottom w:val="nil"/>
              <w:right w:val="nil"/>
            </w:tcBorders>
            <w:noWrap/>
            <w:vAlign w:val="bottom"/>
            <w:hideMark/>
          </w:tcPr>
          <w:p w14:paraId="5122E8F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206" w:type="dxa"/>
            <w:tcBorders>
              <w:top w:val="nil"/>
              <w:left w:val="nil"/>
              <w:bottom w:val="nil"/>
              <w:right w:val="nil"/>
            </w:tcBorders>
            <w:noWrap/>
            <w:vAlign w:val="bottom"/>
            <w:hideMark/>
          </w:tcPr>
          <w:p w14:paraId="72C15A9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410" w:type="dxa"/>
            <w:tcBorders>
              <w:top w:val="nil"/>
              <w:left w:val="nil"/>
              <w:bottom w:val="nil"/>
              <w:right w:val="nil"/>
            </w:tcBorders>
            <w:noWrap/>
            <w:vAlign w:val="bottom"/>
            <w:hideMark/>
          </w:tcPr>
          <w:p w14:paraId="69EBD0A7"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2FA5006C" w14:textId="77777777" w:rsidTr="006F7EDD">
        <w:trPr>
          <w:gridAfter w:val="1"/>
          <w:wAfter w:w="160" w:type="dxa"/>
          <w:trHeight w:val="288"/>
        </w:trPr>
        <w:tc>
          <w:tcPr>
            <w:tcW w:w="548" w:type="dxa"/>
            <w:tcBorders>
              <w:top w:val="nil"/>
              <w:left w:val="nil"/>
              <w:bottom w:val="nil"/>
              <w:right w:val="nil"/>
            </w:tcBorders>
            <w:noWrap/>
            <w:vAlign w:val="center"/>
            <w:hideMark/>
          </w:tcPr>
          <w:p w14:paraId="0EF4E20F"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84" w:type="dxa"/>
            <w:tcBorders>
              <w:top w:val="nil"/>
              <w:left w:val="nil"/>
              <w:bottom w:val="nil"/>
              <w:right w:val="nil"/>
            </w:tcBorders>
            <w:noWrap/>
            <w:vAlign w:val="bottom"/>
            <w:hideMark/>
          </w:tcPr>
          <w:p w14:paraId="63911132" w14:textId="77777777" w:rsidR="006F7EDD" w:rsidRPr="00CD10FA" w:rsidRDefault="006F7EDD" w:rsidP="002D33D0">
            <w:pPr>
              <w:spacing w:after="0" w:line="240" w:lineRule="auto"/>
              <w:jc w:val="both"/>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4F4D8A6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6CC33FB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19707FCA" w14:textId="77777777" w:rsidR="006F7EDD" w:rsidRPr="00CD10FA" w:rsidRDefault="006F7EDD" w:rsidP="002D33D0">
            <w:pPr>
              <w:spacing w:after="0" w:line="240" w:lineRule="auto"/>
              <w:rPr>
                <w:rFonts w:ascii="Aptos Display" w:eastAsia="Times New Roman" w:hAnsi="Aptos Display" w:cs="Times New Roman"/>
                <w:b/>
                <w:bCs/>
                <w:kern w:val="0"/>
                <w:sz w:val="20"/>
                <w:szCs w:val="20"/>
                <w:lang w:eastAsia="pl-PL"/>
                <w14:ligatures w14:val="none"/>
              </w:rPr>
            </w:pPr>
          </w:p>
        </w:tc>
        <w:tc>
          <w:tcPr>
            <w:tcW w:w="1996" w:type="dxa"/>
            <w:tcBorders>
              <w:top w:val="nil"/>
              <w:left w:val="nil"/>
              <w:bottom w:val="nil"/>
              <w:right w:val="nil"/>
            </w:tcBorders>
            <w:noWrap/>
            <w:vAlign w:val="bottom"/>
            <w:hideMark/>
          </w:tcPr>
          <w:p w14:paraId="0BE32B4C" w14:textId="24EE9492" w:rsidR="006F7EDD" w:rsidRPr="00CD10FA" w:rsidRDefault="00CD10FA" w:rsidP="002D33D0">
            <w:pPr>
              <w:spacing w:after="0" w:line="240" w:lineRule="auto"/>
              <w:rPr>
                <w:rFonts w:ascii="Aptos Display" w:eastAsia="Times New Roman" w:hAnsi="Aptos Display" w:cs="Times New Roman"/>
                <w:b/>
                <w:bCs/>
                <w:kern w:val="0"/>
                <w:sz w:val="20"/>
                <w:szCs w:val="20"/>
                <w:lang w:eastAsia="pl-PL"/>
                <w14:ligatures w14:val="none"/>
              </w:rPr>
            </w:pPr>
            <w:r w:rsidRPr="00CD10FA">
              <w:rPr>
                <w:rFonts w:ascii="Aptos Display" w:eastAsia="Times New Roman" w:hAnsi="Aptos Display" w:cs="Times New Roman"/>
                <w:b/>
                <w:bCs/>
                <w:kern w:val="0"/>
                <w:sz w:val="20"/>
                <w:szCs w:val="20"/>
                <w:lang w:eastAsia="pl-PL"/>
                <w14:ligatures w14:val="none"/>
              </w:rPr>
              <w:t>Zał. A. 4 do SWZ Gminne Przedszkole w Michałowicach</w:t>
            </w:r>
          </w:p>
        </w:tc>
        <w:tc>
          <w:tcPr>
            <w:tcW w:w="2206" w:type="dxa"/>
            <w:tcBorders>
              <w:top w:val="nil"/>
              <w:left w:val="nil"/>
              <w:bottom w:val="nil"/>
              <w:right w:val="nil"/>
            </w:tcBorders>
            <w:noWrap/>
            <w:vAlign w:val="bottom"/>
            <w:hideMark/>
          </w:tcPr>
          <w:p w14:paraId="28840E1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410" w:type="dxa"/>
            <w:tcBorders>
              <w:top w:val="nil"/>
              <w:left w:val="nil"/>
              <w:bottom w:val="nil"/>
              <w:right w:val="nil"/>
            </w:tcBorders>
            <w:noWrap/>
            <w:vAlign w:val="bottom"/>
            <w:hideMark/>
          </w:tcPr>
          <w:p w14:paraId="34E4267B"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1436C904" w14:textId="77777777" w:rsidTr="006F7EDD">
        <w:trPr>
          <w:gridAfter w:val="2"/>
          <w:wAfter w:w="2570" w:type="dxa"/>
          <w:trHeight w:val="288"/>
        </w:trPr>
        <w:tc>
          <w:tcPr>
            <w:tcW w:w="2532" w:type="dxa"/>
            <w:gridSpan w:val="2"/>
            <w:tcBorders>
              <w:top w:val="nil"/>
              <w:left w:val="nil"/>
              <w:bottom w:val="nil"/>
              <w:right w:val="nil"/>
            </w:tcBorders>
            <w:noWrap/>
            <w:vAlign w:val="center"/>
            <w:hideMark/>
          </w:tcPr>
          <w:p w14:paraId="680DEA80" w14:textId="3E2C12E4" w:rsidR="006F7EDD" w:rsidRPr="00CD10FA" w:rsidRDefault="00DD290C" w:rsidP="002D33D0">
            <w:pPr>
              <w:spacing w:after="0" w:line="240" w:lineRule="auto"/>
              <w:jc w:val="center"/>
              <w:rPr>
                <w:rFonts w:ascii="Aptos Display" w:eastAsia="Times New Roman" w:hAnsi="Aptos Display" w:cs="Times New Roman"/>
                <w:kern w:val="0"/>
                <w:sz w:val="18"/>
                <w:szCs w:val="18"/>
                <w:lang w:eastAsia="pl-PL"/>
                <w14:ligatures w14:val="none"/>
              </w:rPr>
            </w:pPr>
            <w:r w:rsidRPr="00CD10FA">
              <w:rPr>
                <w:rFonts w:ascii="Aptos Display" w:eastAsia="Times New Roman" w:hAnsi="Aptos Display" w:cs="Times New Roman"/>
                <w:kern w:val="0"/>
                <w:sz w:val="18"/>
                <w:szCs w:val="18"/>
                <w:lang w:eastAsia="pl-PL"/>
                <w14:ligatures w14:val="none"/>
              </w:rPr>
              <w:t>Oznaczenie</w:t>
            </w:r>
            <w:r w:rsidR="006F7EDD" w:rsidRPr="00CD10FA">
              <w:rPr>
                <w:rFonts w:ascii="Aptos Display" w:eastAsia="Times New Roman" w:hAnsi="Aptos Display" w:cs="Times New Roman"/>
                <w:kern w:val="0"/>
                <w:sz w:val="18"/>
                <w:szCs w:val="18"/>
                <w:lang w:eastAsia="pl-PL"/>
                <w14:ligatures w14:val="none"/>
              </w:rPr>
              <w:t xml:space="preserve"> Wykonawcy</w:t>
            </w:r>
          </w:p>
        </w:tc>
        <w:tc>
          <w:tcPr>
            <w:tcW w:w="4972" w:type="dxa"/>
            <w:tcBorders>
              <w:top w:val="nil"/>
              <w:left w:val="nil"/>
              <w:bottom w:val="nil"/>
              <w:right w:val="nil"/>
            </w:tcBorders>
            <w:noWrap/>
            <w:vAlign w:val="bottom"/>
            <w:hideMark/>
          </w:tcPr>
          <w:p w14:paraId="78EA2456" w14:textId="77777777" w:rsidR="006F7EDD" w:rsidRPr="00CD10FA" w:rsidRDefault="006F7EDD" w:rsidP="002D33D0">
            <w:pPr>
              <w:spacing w:after="0" w:line="240" w:lineRule="auto"/>
              <w:jc w:val="center"/>
              <w:rPr>
                <w:rFonts w:ascii="Aptos Display" w:eastAsia="Times New Roman" w:hAnsi="Aptos Display" w:cs="Times New Roman"/>
                <w:kern w:val="0"/>
                <w:sz w:val="18"/>
                <w:szCs w:val="18"/>
                <w:lang w:eastAsia="pl-PL"/>
                <w14:ligatures w14:val="none"/>
              </w:rPr>
            </w:pPr>
          </w:p>
        </w:tc>
        <w:tc>
          <w:tcPr>
            <w:tcW w:w="951" w:type="dxa"/>
            <w:tcBorders>
              <w:top w:val="nil"/>
              <w:left w:val="nil"/>
              <w:bottom w:val="nil"/>
              <w:right w:val="nil"/>
            </w:tcBorders>
            <w:noWrap/>
            <w:vAlign w:val="bottom"/>
            <w:hideMark/>
          </w:tcPr>
          <w:p w14:paraId="4980F067"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72936E51"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96" w:type="dxa"/>
            <w:tcBorders>
              <w:top w:val="nil"/>
              <w:left w:val="nil"/>
              <w:bottom w:val="nil"/>
              <w:right w:val="nil"/>
            </w:tcBorders>
            <w:noWrap/>
            <w:vAlign w:val="bottom"/>
            <w:hideMark/>
          </w:tcPr>
          <w:p w14:paraId="1CFBFD88"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206" w:type="dxa"/>
            <w:tcBorders>
              <w:top w:val="nil"/>
              <w:left w:val="nil"/>
              <w:bottom w:val="nil"/>
              <w:right w:val="nil"/>
            </w:tcBorders>
            <w:noWrap/>
            <w:vAlign w:val="bottom"/>
            <w:hideMark/>
          </w:tcPr>
          <w:p w14:paraId="71AA6C48"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22E0A435" w14:textId="77777777" w:rsidTr="006F7EDD">
        <w:trPr>
          <w:gridAfter w:val="2"/>
          <w:wAfter w:w="2570" w:type="dxa"/>
          <w:trHeight w:val="288"/>
        </w:trPr>
        <w:tc>
          <w:tcPr>
            <w:tcW w:w="548" w:type="dxa"/>
            <w:tcBorders>
              <w:top w:val="nil"/>
              <w:left w:val="nil"/>
              <w:bottom w:val="nil"/>
              <w:right w:val="nil"/>
            </w:tcBorders>
            <w:noWrap/>
            <w:vAlign w:val="bottom"/>
            <w:hideMark/>
          </w:tcPr>
          <w:p w14:paraId="14CA48F1" w14:textId="77777777" w:rsidR="006F7EDD" w:rsidRPr="00CD10FA" w:rsidRDefault="006F7EDD" w:rsidP="002D33D0">
            <w:pPr>
              <w:spacing w:after="0" w:line="240" w:lineRule="auto"/>
              <w:jc w:val="right"/>
              <w:rPr>
                <w:rFonts w:ascii="Aptos Display" w:eastAsia="Times New Roman" w:hAnsi="Aptos Display" w:cs="Times New Roman"/>
                <w:kern w:val="0"/>
                <w:sz w:val="20"/>
                <w:szCs w:val="20"/>
                <w:lang w:eastAsia="pl-PL"/>
                <w14:ligatures w14:val="none"/>
              </w:rPr>
            </w:pPr>
          </w:p>
        </w:tc>
        <w:tc>
          <w:tcPr>
            <w:tcW w:w="1984" w:type="dxa"/>
            <w:tcBorders>
              <w:top w:val="nil"/>
              <w:left w:val="nil"/>
              <w:bottom w:val="nil"/>
              <w:right w:val="nil"/>
            </w:tcBorders>
            <w:noWrap/>
            <w:vAlign w:val="bottom"/>
            <w:hideMark/>
          </w:tcPr>
          <w:p w14:paraId="2F5CF8A7"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1CBBF3DD"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71872CEA"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69D2FFB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96" w:type="dxa"/>
            <w:tcBorders>
              <w:top w:val="nil"/>
              <w:left w:val="nil"/>
              <w:bottom w:val="nil"/>
              <w:right w:val="nil"/>
            </w:tcBorders>
            <w:noWrap/>
            <w:vAlign w:val="bottom"/>
            <w:hideMark/>
          </w:tcPr>
          <w:p w14:paraId="5EA939A4"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206" w:type="dxa"/>
            <w:tcBorders>
              <w:top w:val="nil"/>
              <w:left w:val="nil"/>
              <w:bottom w:val="nil"/>
              <w:right w:val="nil"/>
            </w:tcBorders>
            <w:noWrap/>
            <w:vAlign w:val="bottom"/>
            <w:hideMark/>
          </w:tcPr>
          <w:p w14:paraId="51BEB30C"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406ECBE3" w14:textId="77777777" w:rsidTr="006F7EDD">
        <w:trPr>
          <w:gridAfter w:val="1"/>
          <w:wAfter w:w="160" w:type="dxa"/>
          <w:trHeight w:val="288"/>
        </w:trPr>
        <w:tc>
          <w:tcPr>
            <w:tcW w:w="548" w:type="dxa"/>
            <w:tcBorders>
              <w:top w:val="nil"/>
              <w:left w:val="nil"/>
              <w:bottom w:val="nil"/>
              <w:right w:val="nil"/>
            </w:tcBorders>
            <w:noWrap/>
            <w:vAlign w:val="bottom"/>
            <w:hideMark/>
          </w:tcPr>
          <w:p w14:paraId="0720962D"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84" w:type="dxa"/>
            <w:tcBorders>
              <w:top w:val="nil"/>
              <w:left w:val="nil"/>
              <w:bottom w:val="nil"/>
              <w:right w:val="nil"/>
            </w:tcBorders>
            <w:noWrap/>
            <w:vAlign w:val="bottom"/>
            <w:hideMark/>
          </w:tcPr>
          <w:p w14:paraId="082E038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684A414F"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03B869CA"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54BF280C"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96" w:type="dxa"/>
            <w:tcBorders>
              <w:top w:val="nil"/>
              <w:left w:val="nil"/>
              <w:bottom w:val="nil"/>
              <w:right w:val="nil"/>
            </w:tcBorders>
            <w:noWrap/>
            <w:vAlign w:val="bottom"/>
            <w:hideMark/>
          </w:tcPr>
          <w:p w14:paraId="44704101"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206" w:type="dxa"/>
            <w:tcBorders>
              <w:top w:val="nil"/>
              <w:left w:val="nil"/>
              <w:bottom w:val="nil"/>
              <w:right w:val="nil"/>
            </w:tcBorders>
            <w:noWrap/>
            <w:vAlign w:val="bottom"/>
            <w:hideMark/>
          </w:tcPr>
          <w:p w14:paraId="7A1B4C78"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410" w:type="dxa"/>
            <w:tcBorders>
              <w:top w:val="nil"/>
              <w:left w:val="nil"/>
              <w:bottom w:val="nil"/>
              <w:right w:val="nil"/>
            </w:tcBorders>
            <w:noWrap/>
            <w:vAlign w:val="bottom"/>
            <w:hideMark/>
          </w:tcPr>
          <w:p w14:paraId="7114A79B"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7A7E9EA7" w14:textId="77777777" w:rsidTr="006F7EDD">
        <w:trPr>
          <w:gridAfter w:val="1"/>
          <w:wAfter w:w="160" w:type="dxa"/>
          <w:trHeight w:val="408"/>
        </w:trPr>
        <w:tc>
          <w:tcPr>
            <w:tcW w:w="548"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75909090"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LP.</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4606E0FE"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produkt</w:t>
            </w:r>
          </w:p>
        </w:tc>
        <w:tc>
          <w:tcPr>
            <w:tcW w:w="4972" w:type="dxa"/>
            <w:tcBorders>
              <w:top w:val="single" w:sz="4" w:space="0" w:color="auto"/>
              <w:left w:val="nil"/>
              <w:bottom w:val="single" w:sz="4" w:space="0" w:color="auto"/>
              <w:right w:val="single" w:sz="4" w:space="0" w:color="auto"/>
            </w:tcBorders>
            <w:shd w:val="clear" w:color="000000" w:fill="BFBFBF"/>
            <w:vAlign w:val="center"/>
            <w:hideMark/>
          </w:tcPr>
          <w:p w14:paraId="10F253B5"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właściwości produktu</w:t>
            </w:r>
          </w:p>
        </w:tc>
        <w:tc>
          <w:tcPr>
            <w:tcW w:w="1902" w:type="dxa"/>
            <w:gridSpan w:val="2"/>
            <w:tcBorders>
              <w:top w:val="single" w:sz="4" w:space="0" w:color="auto"/>
              <w:left w:val="nil"/>
              <w:bottom w:val="single" w:sz="4" w:space="0" w:color="auto"/>
              <w:right w:val="single" w:sz="4" w:space="0" w:color="auto"/>
            </w:tcBorders>
            <w:shd w:val="clear" w:color="000000" w:fill="BFBFBF"/>
            <w:vAlign w:val="center"/>
            <w:hideMark/>
          </w:tcPr>
          <w:p w14:paraId="3B81FBA7"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Zapotrzebowanie</w:t>
            </w:r>
          </w:p>
        </w:tc>
        <w:tc>
          <w:tcPr>
            <w:tcW w:w="1996" w:type="dxa"/>
            <w:tcBorders>
              <w:top w:val="single" w:sz="4" w:space="0" w:color="auto"/>
              <w:left w:val="nil"/>
              <w:bottom w:val="single" w:sz="4" w:space="0" w:color="auto"/>
              <w:right w:val="single" w:sz="4" w:space="0" w:color="auto"/>
            </w:tcBorders>
            <w:shd w:val="clear" w:color="000000" w:fill="808080"/>
            <w:vAlign w:val="center"/>
            <w:hideMark/>
          </w:tcPr>
          <w:p w14:paraId="04A018A7"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Nazwa handlowa oferowanego produktu</w:t>
            </w:r>
          </w:p>
        </w:tc>
        <w:tc>
          <w:tcPr>
            <w:tcW w:w="2206"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14:paraId="4C802A9B"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Cena jednostkowa brutto</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14:paraId="3E05AB04"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WARTOŚĆ BRUTTO</w:t>
            </w:r>
          </w:p>
        </w:tc>
      </w:tr>
      <w:tr w:rsidR="006F7EDD" w:rsidRPr="00CD10FA" w14:paraId="58DD223F" w14:textId="77777777" w:rsidTr="006F7EDD">
        <w:trPr>
          <w:gridAfter w:val="1"/>
          <w:wAfter w:w="160" w:type="dxa"/>
          <w:trHeight w:val="288"/>
        </w:trPr>
        <w:tc>
          <w:tcPr>
            <w:tcW w:w="548" w:type="dxa"/>
            <w:vMerge/>
            <w:tcBorders>
              <w:top w:val="single" w:sz="4" w:space="0" w:color="auto"/>
              <w:left w:val="single" w:sz="4" w:space="0" w:color="auto"/>
              <w:bottom w:val="single" w:sz="4" w:space="0" w:color="000000"/>
              <w:right w:val="single" w:sz="4" w:space="0" w:color="auto"/>
            </w:tcBorders>
            <w:vAlign w:val="center"/>
            <w:hideMark/>
          </w:tcPr>
          <w:p w14:paraId="66996394" w14:textId="77777777" w:rsidR="006F7EDD" w:rsidRPr="00CD10FA" w:rsidRDefault="006F7EDD" w:rsidP="002D33D0">
            <w:pPr>
              <w:spacing w:after="0" w:line="240" w:lineRule="auto"/>
              <w:rPr>
                <w:rFonts w:ascii="Aptos Display" w:eastAsia="Times New Roman" w:hAnsi="Aptos Display" w:cs="Calibri"/>
                <w:b/>
                <w:bCs/>
                <w:kern w:val="0"/>
                <w:sz w:val="16"/>
                <w:szCs w:val="16"/>
                <w:lang w:eastAsia="pl-PL"/>
                <w14:ligatures w14:val="none"/>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258E08CC" w14:textId="77777777" w:rsidR="006F7EDD" w:rsidRPr="00CD10FA" w:rsidRDefault="006F7EDD" w:rsidP="002D33D0">
            <w:pPr>
              <w:spacing w:after="0" w:line="240" w:lineRule="auto"/>
              <w:rPr>
                <w:rFonts w:ascii="Aptos Display" w:eastAsia="Times New Roman" w:hAnsi="Aptos Display" w:cs="Calibri"/>
                <w:b/>
                <w:bCs/>
                <w:kern w:val="0"/>
                <w:sz w:val="16"/>
                <w:szCs w:val="16"/>
                <w:lang w:eastAsia="pl-PL"/>
                <w14:ligatures w14:val="none"/>
              </w:rPr>
            </w:pPr>
          </w:p>
        </w:tc>
        <w:tc>
          <w:tcPr>
            <w:tcW w:w="4972" w:type="dxa"/>
            <w:tcBorders>
              <w:top w:val="nil"/>
              <w:left w:val="nil"/>
              <w:bottom w:val="single" w:sz="4" w:space="0" w:color="auto"/>
              <w:right w:val="single" w:sz="4" w:space="0" w:color="auto"/>
            </w:tcBorders>
            <w:shd w:val="clear" w:color="000000" w:fill="BFBFBF"/>
            <w:vAlign w:val="center"/>
            <w:hideMark/>
          </w:tcPr>
          <w:p w14:paraId="54F44064"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(cechy)</w:t>
            </w:r>
          </w:p>
        </w:tc>
        <w:tc>
          <w:tcPr>
            <w:tcW w:w="951" w:type="dxa"/>
            <w:tcBorders>
              <w:top w:val="nil"/>
              <w:left w:val="nil"/>
              <w:bottom w:val="single" w:sz="4" w:space="0" w:color="auto"/>
              <w:right w:val="single" w:sz="4" w:space="0" w:color="auto"/>
            </w:tcBorders>
            <w:shd w:val="clear" w:color="000000" w:fill="BFBFBF"/>
            <w:vAlign w:val="center"/>
            <w:hideMark/>
          </w:tcPr>
          <w:p w14:paraId="395724B4"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miara</w:t>
            </w:r>
          </w:p>
        </w:tc>
        <w:tc>
          <w:tcPr>
            <w:tcW w:w="951" w:type="dxa"/>
            <w:tcBorders>
              <w:top w:val="nil"/>
              <w:left w:val="nil"/>
              <w:bottom w:val="single" w:sz="4" w:space="0" w:color="auto"/>
              <w:right w:val="single" w:sz="4" w:space="0" w:color="auto"/>
            </w:tcBorders>
            <w:shd w:val="clear" w:color="000000" w:fill="BFBFBF"/>
            <w:vAlign w:val="center"/>
            <w:hideMark/>
          </w:tcPr>
          <w:p w14:paraId="5F27E834"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zam. ilość</w:t>
            </w:r>
          </w:p>
        </w:tc>
        <w:tc>
          <w:tcPr>
            <w:tcW w:w="1996" w:type="dxa"/>
            <w:tcBorders>
              <w:top w:val="nil"/>
              <w:left w:val="nil"/>
              <w:bottom w:val="single" w:sz="4" w:space="0" w:color="auto"/>
              <w:right w:val="single" w:sz="4" w:space="0" w:color="auto"/>
            </w:tcBorders>
            <w:shd w:val="clear" w:color="000000" w:fill="808080"/>
            <w:vAlign w:val="center"/>
            <w:hideMark/>
          </w:tcPr>
          <w:p w14:paraId="1903F26D"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(producent, model)</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631BEA63" w14:textId="77777777" w:rsidR="006F7EDD" w:rsidRPr="00CD10FA" w:rsidRDefault="006F7EDD" w:rsidP="002D33D0">
            <w:pPr>
              <w:spacing w:after="0" w:line="240" w:lineRule="auto"/>
              <w:rPr>
                <w:rFonts w:ascii="Aptos Display" w:eastAsia="Times New Roman" w:hAnsi="Aptos Display" w:cs="Calibri"/>
                <w:b/>
                <w:bCs/>
                <w:kern w:val="0"/>
                <w:sz w:val="16"/>
                <w:szCs w:val="16"/>
                <w:lang w:eastAsia="pl-PL"/>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84D4F04" w14:textId="77777777" w:rsidR="006F7EDD" w:rsidRPr="00CD10FA" w:rsidRDefault="006F7EDD" w:rsidP="002D33D0">
            <w:pPr>
              <w:spacing w:after="0" w:line="240" w:lineRule="auto"/>
              <w:rPr>
                <w:rFonts w:ascii="Aptos Display" w:eastAsia="Times New Roman" w:hAnsi="Aptos Display" w:cs="Calibri"/>
                <w:b/>
                <w:bCs/>
                <w:kern w:val="0"/>
                <w:sz w:val="16"/>
                <w:szCs w:val="16"/>
                <w:lang w:eastAsia="pl-PL"/>
                <w14:ligatures w14:val="none"/>
              </w:rPr>
            </w:pPr>
          </w:p>
        </w:tc>
      </w:tr>
      <w:tr w:rsidR="006F7EDD" w:rsidRPr="00CD10FA" w14:paraId="6D8291BE" w14:textId="77777777" w:rsidTr="006F7EDD">
        <w:trPr>
          <w:gridAfter w:val="1"/>
          <w:wAfter w:w="160" w:type="dxa"/>
          <w:trHeight w:val="288"/>
        </w:trPr>
        <w:tc>
          <w:tcPr>
            <w:tcW w:w="548" w:type="dxa"/>
            <w:tcBorders>
              <w:top w:val="nil"/>
              <w:left w:val="single" w:sz="4" w:space="0" w:color="auto"/>
              <w:bottom w:val="single" w:sz="4" w:space="0" w:color="auto"/>
              <w:right w:val="single" w:sz="4" w:space="0" w:color="auto"/>
            </w:tcBorders>
            <w:shd w:val="clear" w:color="000000" w:fill="BFBFBF"/>
            <w:vAlign w:val="center"/>
            <w:hideMark/>
          </w:tcPr>
          <w:p w14:paraId="3677A3E7"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1</w:t>
            </w:r>
          </w:p>
        </w:tc>
        <w:tc>
          <w:tcPr>
            <w:tcW w:w="1984" w:type="dxa"/>
            <w:tcBorders>
              <w:top w:val="nil"/>
              <w:left w:val="nil"/>
              <w:bottom w:val="single" w:sz="4" w:space="0" w:color="auto"/>
              <w:right w:val="single" w:sz="4" w:space="0" w:color="auto"/>
            </w:tcBorders>
            <w:shd w:val="clear" w:color="000000" w:fill="BFBFBF"/>
            <w:vAlign w:val="center"/>
            <w:hideMark/>
          </w:tcPr>
          <w:p w14:paraId="26D7A6AB"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2</w:t>
            </w:r>
          </w:p>
        </w:tc>
        <w:tc>
          <w:tcPr>
            <w:tcW w:w="4972" w:type="dxa"/>
            <w:tcBorders>
              <w:top w:val="nil"/>
              <w:left w:val="nil"/>
              <w:bottom w:val="single" w:sz="4" w:space="0" w:color="auto"/>
              <w:right w:val="single" w:sz="4" w:space="0" w:color="auto"/>
            </w:tcBorders>
            <w:shd w:val="clear" w:color="000000" w:fill="BFBFBF"/>
            <w:vAlign w:val="center"/>
            <w:hideMark/>
          </w:tcPr>
          <w:p w14:paraId="3A21A81E"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3</w:t>
            </w:r>
          </w:p>
        </w:tc>
        <w:tc>
          <w:tcPr>
            <w:tcW w:w="951" w:type="dxa"/>
            <w:tcBorders>
              <w:top w:val="nil"/>
              <w:left w:val="nil"/>
              <w:bottom w:val="single" w:sz="4" w:space="0" w:color="auto"/>
              <w:right w:val="single" w:sz="4" w:space="0" w:color="auto"/>
            </w:tcBorders>
            <w:shd w:val="clear" w:color="000000" w:fill="BFBFBF"/>
            <w:vAlign w:val="center"/>
            <w:hideMark/>
          </w:tcPr>
          <w:p w14:paraId="383B5101"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4</w:t>
            </w:r>
          </w:p>
        </w:tc>
        <w:tc>
          <w:tcPr>
            <w:tcW w:w="951" w:type="dxa"/>
            <w:tcBorders>
              <w:top w:val="nil"/>
              <w:left w:val="nil"/>
              <w:bottom w:val="single" w:sz="4" w:space="0" w:color="auto"/>
              <w:right w:val="single" w:sz="4" w:space="0" w:color="auto"/>
            </w:tcBorders>
            <w:shd w:val="clear" w:color="000000" w:fill="BFBFBF"/>
            <w:vAlign w:val="center"/>
            <w:hideMark/>
          </w:tcPr>
          <w:p w14:paraId="569F5F7D"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5</w:t>
            </w:r>
          </w:p>
        </w:tc>
        <w:tc>
          <w:tcPr>
            <w:tcW w:w="1996" w:type="dxa"/>
            <w:tcBorders>
              <w:top w:val="nil"/>
              <w:left w:val="nil"/>
              <w:bottom w:val="single" w:sz="4" w:space="0" w:color="auto"/>
              <w:right w:val="single" w:sz="4" w:space="0" w:color="auto"/>
            </w:tcBorders>
            <w:shd w:val="clear" w:color="000000" w:fill="808080"/>
            <w:vAlign w:val="center"/>
            <w:hideMark/>
          </w:tcPr>
          <w:p w14:paraId="3B1F2D3B"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6</w:t>
            </w:r>
          </w:p>
        </w:tc>
        <w:tc>
          <w:tcPr>
            <w:tcW w:w="2206" w:type="dxa"/>
            <w:tcBorders>
              <w:top w:val="nil"/>
              <w:left w:val="nil"/>
              <w:bottom w:val="single" w:sz="4" w:space="0" w:color="auto"/>
              <w:right w:val="single" w:sz="4" w:space="0" w:color="auto"/>
            </w:tcBorders>
            <w:shd w:val="clear" w:color="000000" w:fill="808080"/>
            <w:vAlign w:val="center"/>
            <w:hideMark/>
          </w:tcPr>
          <w:p w14:paraId="2AE9A883" w14:textId="77777777" w:rsidR="006F7EDD" w:rsidRPr="00CD10FA" w:rsidRDefault="006F7EDD"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8</w:t>
            </w:r>
          </w:p>
        </w:tc>
        <w:tc>
          <w:tcPr>
            <w:tcW w:w="2410" w:type="dxa"/>
            <w:tcBorders>
              <w:top w:val="nil"/>
              <w:left w:val="nil"/>
              <w:bottom w:val="single" w:sz="4" w:space="0" w:color="auto"/>
              <w:right w:val="single" w:sz="4" w:space="0" w:color="auto"/>
            </w:tcBorders>
            <w:shd w:val="clear" w:color="000000" w:fill="808080"/>
            <w:vAlign w:val="center"/>
            <w:hideMark/>
          </w:tcPr>
          <w:p w14:paraId="5A4D960F" w14:textId="3F915274" w:rsidR="006F7EDD" w:rsidRPr="00CD10FA" w:rsidRDefault="00DD290C" w:rsidP="002D33D0">
            <w:pPr>
              <w:spacing w:after="0" w:line="240" w:lineRule="auto"/>
              <w:jc w:val="center"/>
              <w:rPr>
                <w:rFonts w:ascii="Aptos Display" w:eastAsia="Times New Roman" w:hAnsi="Aptos Display" w:cs="Calibri"/>
                <w:b/>
                <w:bCs/>
                <w:kern w:val="0"/>
                <w:sz w:val="16"/>
                <w:szCs w:val="16"/>
                <w:lang w:eastAsia="pl-PL"/>
                <w14:ligatures w14:val="none"/>
              </w:rPr>
            </w:pPr>
            <w:r w:rsidRPr="00CD10FA">
              <w:rPr>
                <w:rFonts w:ascii="Aptos Display" w:eastAsia="Times New Roman" w:hAnsi="Aptos Display" w:cs="Calibri"/>
                <w:b/>
                <w:bCs/>
                <w:kern w:val="0"/>
                <w:sz w:val="16"/>
                <w:szCs w:val="16"/>
                <w:lang w:eastAsia="pl-PL"/>
                <w14:ligatures w14:val="none"/>
              </w:rPr>
              <w:t>9</w:t>
            </w:r>
          </w:p>
        </w:tc>
      </w:tr>
      <w:tr w:rsidR="006F7EDD" w:rsidRPr="00CD10FA" w14:paraId="13F1A9C1" w14:textId="77777777" w:rsidTr="006F7EDD">
        <w:trPr>
          <w:gridAfter w:val="1"/>
          <w:wAfter w:w="160" w:type="dxa"/>
          <w:trHeight w:val="876"/>
        </w:trPr>
        <w:tc>
          <w:tcPr>
            <w:tcW w:w="548" w:type="dxa"/>
            <w:tcBorders>
              <w:top w:val="nil"/>
              <w:left w:val="single" w:sz="4" w:space="0" w:color="auto"/>
              <w:bottom w:val="single" w:sz="4" w:space="0" w:color="auto"/>
              <w:right w:val="single" w:sz="4" w:space="0" w:color="auto"/>
            </w:tcBorders>
            <w:vAlign w:val="center"/>
            <w:hideMark/>
          </w:tcPr>
          <w:p w14:paraId="451E0D20"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w:t>
            </w:r>
          </w:p>
        </w:tc>
        <w:tc>
          <w:tcPr>
            <w:tcW w:w="1984" w:type="dxa"/>
            <w:tcBorders>
              <w:top w:val="nil"/>
              <w:left w:val="nil"/>
              <w:bottom w:val="single" w:sz="4" w:space="0" w:color="auto"/>
              <w:right w:val="single" w:sz="4" w:space="0" w:color="auto"/>
            </w:tcBorders>
            <w:vAlign w:val="center"/>
            <w:hideMark/>
          </w:tcPr>
          <w:p w14:paraId="2CEA5C1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Drążek teleskopowy </w:t>
            </w:r>
          </w:p>
        </w:tc>
        <w:tc>
          <w:tcPr>
            <w:tcW w:w="4972" w:type="dxa"/>
            <w:tcBorders>
              <w:top w:val="nil"/>
              <w:left w:val="nil"/>
              <w:bottom w:val="single" w:sz="4" w:space="0" w:color="auto"/>
              <w:right w:val="single" w:sz="4" w:space="0" w:color="auto"/>
            </w:tcBorders>
            <w:vAlign w:val="center"/>
            <w:hideMark/>
          </w:tcPr>
          <w:p w14:paraId="35DAD10B" w14:textId="77777777" w:rsidR="006F7EDD" w:rsidRPr="00CD10FA" w:rsidRDefault="006F7EDD" w:rsidP="002D33D0">
            <w:pPr>
              <w:spacing w:after="0" w:line="240" w:lineRule="auto"/>
              <w:jc w:val="center"/>
              <w:rPr>
                <w:rFonts w:ascii="Aptos Display" w:eastAsia="Times New Roman" w:hAnsi="Aptos Display" w:cs="Calibri"/>
                <w:kern w:val="0"/>
                <w:sz w:val="16"/>
                <w:szCs w:val="16"/>
                <w:lang w:eastAsia="pl-PL"/>
                <w14:ligatures w14:val="none"/>
              </w:rPr>
            </w:pPr>
            <w:r w:rsidRPr="00CD10FA">
              <w:rPr>
                <w:rFonts w:ascii="Aptos Display" w:eastAsia="Times New Roman" w:hAnsi="Aptos Display" w:cs="Calibri"/>
                <w:kern w:val="0"/>
                <w:sz w:val="16"/>
                <w:szCs w:val="16"/>
                <w:lang w:eastAsia="pl-PL"/>
                <w14:ligatures w14:val="none"/>
              </w:rPr>
              <w:t>Drążek teleskopowy do mopów płaskich: Ultramax, Ultramax Micro &amp; Cotton, Active Max, Super Pucer Classic, Chenille  Wymiary drążka:  po złożeniu 54,5 cm  ,  po rozłożeniu 122 cm</w:t>
            </w:r>
          </w:p>
        </w:tc>
        <w:tc>
          <w:tcPr>
            <w:tcW w:w="951" w:type="dxa"/>
            <w:tcBorders>
              <w:top w:val="nil"/>
              <w:left w:val="nil"/>
              <w:bottom w:val="single" w:sz="4" w:space="0" w:color="auto"/>
              <w:right w:val="single" w:sz="4" w:space="0" w:color="auto"/>
            </w:tcBorders>
            <w:vAlign w:val="center"/>
            <w:hideMark/>
          </w:tcPr>
          <w:p w14:paraId="269256C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5719056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w:t>
            </w:r>
          </w:p>
        </w:tc>
        <w:tc>
          <w:tcPr>
            <w:tcW w:w="1996" w:type="dxa"/>
            <w:tcBorders>
              <w:top w:val="nil"/>
              <w:left w:val="nil"/>
              <w:bottom w:val="single" w:sz="4" w:space="0" w:color="auto"/>
              <w:right w:val="single" w:sz="4" w:space="0" w:color="auto"/>
            </w:tcBorders>
            <w:shd w:val="clear" w:color="000000" w:fill="FFFFFF"/>
            <w:vAlign w:val="center"/>
            <w:hideMark/>
          </w:tcPr>
          <w:p w14:paraId="75F2630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0B1ED1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2567A35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14AE8694" w14:textId="77777777" w:rsidTr="006F7EDD">
        <w:trPr>
          <w:gridAfter w:val="1"/>
          <w:wAfter w:w="160" w:type="dxa"/>
          <w:trHeight w:val="504"/>
        </w:trPr>
        <w:tc>
          <w:tcPr>
            <w:tcW w:w="548" w:type="dxa"/>
            <w:tcBorders>
              <w:top w:val="nil"/>
              <w:left w:val="single" w:sz="4" w:space="0" w:color="auto"/>
              <w:bottom w:val="single" w:sz="4" w:space="0" w:color="auto"/>
              <w:right w:val="single" w:sz="4" w:space="0" w:color="auto"/>
            </w:tcBorders>
            <w:vAlign w:val="center"/>
            <w:hideMark/>
          </w:tcPr>
          <w:p w14:paraId="390A1B98"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w:t>
            </w:r>
          </w:p>
        </w:tc>
        <w:tc>
          <w:tcPr>
            <w:tcW w:w="1984" w:type="dxa"/>
            <w:tcBorders>
              <w:top w:val="nil"/>
              <w:left w:val="nil"/>
              <w:bottom w:val="single" w:sz="4" w:space="0" w:color="auto"/>
              <w:right w:val="single" w:sz="4" w:space="0" w:color="auto"/>
            </w:tcBorders>
            <w:vAlign w:val="center"/>
            <w:hideMark/>
          </w:tcPr>
          <w:p w14:paraId="7FBAC9D0" w14:textId="77777777" w:rsidR="006F7EDD" w:rsidRPr="00CD10FA" w:rsidRDefault="006F7EDD" w:rsidP="0002597A">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Druciak xxl  </w:t>
            </w:r>
          </w:p>
          <w:p w14:paraId="53D15ED3" w14:textId="64C0BF80" w:rsidR="006F7EDD" w:rsidRPr="00CD10FA" w:rsidRDefault="006F7EDD" w:rsidP="0002597A">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gramatura 70-79g</w:t>
            </w:r>
          </w:p>
        </w:tc>
        <w:tc>
          <w:tcPr>
            <w:tcW w:w="4972" w:type="dxa"/>
            <w:tcBorders>
              <w:top w:val="nil"/>
              <w:left w:val="nil"/>
              <w:bottom w:val="single" w:sz="4" w:space="0" w:color="auto"/>
              <w:right w:val="single" w:sz="4" w:space="0" w:color="auto"/>
            </w:tcBorders>
            <w:vAlign w:val="center"/>
            <w:hideMark/>
          </w:tcPr>
          <w:p w14:paraId="504993ED" w14:textId="208F6782" w:rsidR="006F7EDD" w:rsidRPr="00CD10FA" w:rsidRDefault="006F7EDD" w:rsidP="0053135B">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Wykonany został z wytrzymałej stali, zabiera znacznie mniej czasu i wysiłku podczas zmywania, szybko i skutecznie usuwa nawet najbardziej oporne zabrudzenia z naczyń, takie jak przypalone jedzenie, zaschnięte resztki jedzenia, tłuszcz, itp.</w:t>
            </w:r>
          </w:p>
          <w:p w14:paraId="31BCC982" w14:textId="77777777" w:rsidR="006F7EDD" w:rsidRPr="00CD10FA" w:rsidRDefault="006F7EDD" w:rsidP="0053135B">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ze względu na swój duży rozmiar, idealnie sprawdzi się w szorowaniu dużych garnków i innych powierzchni.</w:t>
            </w:r>
          </w:p>
          <w:p w14:paraId="222F9EDE" w14:textId="3A0342A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951" w:type="dxa"/>
            <w:tcBorders>
              <w:top w:val="nil"/>
              <w:left w:val="nil"/>
              <w:bottom w:val="single" w:sz="4" w:space="0" w:color="auto"/>
              <w:right w:val="single" w:sz="4" w:space="0" w:color="auto"/>
            </w:tcBorders>
            <w:vAlign w:val="center"/>
            <w:hideMark/>
          </w:tcPr>
          <w:p w14:paraId="17EE78C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29D1542" w14:textId="0DB0857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60</w:t>
            </w:r>
          </w:p>
        </w:tc>
        <w:tc>
          <w:tcPr>
            <w:tcW w:w="1996" w:type="dxa"/>
            <w:tcBorders>
              <w:top w:val="nil"/>
              <w:left w:val="nil"/>
              <w:bottom w:val="single" w:sz="4" w:space="0" w:color="auto"/>
              <w:right w:val="single" w:sz="4" w:space="0" w:color="auto"/>
            </w:tcBorders>
            <w:shd w:val="clear" w:color="000000" w:fill="FFFFFF"/>
            <w:vAlign w:val="center"/>
            <w:hideMark/>
          </w:tcPr>
          <w:p w14:paraId="4F45551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1D79863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1563EA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1CCB1180" w14:textId="77777777" w:rsidTr="006F7EDD">
        <w:trPr>
          <w:gridAfter w:val="1"/>
          <w:wAfter w:w="160" w:type="dxa"/>
          <w:trHeight w:val="1872"/>
        </w:trPr>
        <w:tc>
          <w:tcPr>
            <w:tcW w:w="548" w:type="dxa"/>
            <w:tcBorders>
              <w:top w:val="nil"/>
              <w:left w:val="single" w:sz="4" w:space="0" w:color="auto"/>
              <w:bottom w:val="single" w:sz="4" w:space="0" w:color="auto"/>
              <w:right w:val="single" w:sz="4" w:space="0" w:color="auto"/>
            </w:tcBorders>
            <w:vAlign w:val="center"/>
            <w:hideMark/>
          </w:tcPr>
          <w:p w14:paraId="066DA3A0"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w:t>
            </w:r>
          </w:p>
        </w:tc>
        <w:tc>
          <w:tcPr>
            <w:tcW w:w="1984" w:type="dxa"/>
            <w:tcBorders>
              <w:top w:val="nil"/>
              <w:left w:val="nil"/>
              <w:bottom w:val="single" w:sz="4" w:space="0" w:color="auto"/>
              <w:right w:val="single" w:sz="4" w:space="0" w:color="auto"/>
            </w:tcBorders>
            <w:vAlign w:val="center"/>
            <w:hideMark/>
          </w:tcPr>
          <w:p w14:paraId="372AEC0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Emulsja ekologiczna samo połyskowa wodorozcieńczalna 1L</w:t>
            </w:r>
          </w:p>
        </w:tc>
        <w:tc>
          <w:tcPr>
            <w:tcW w:w="4972" w:type="dxa"/>
            <w:tcBorders>
              <w:top w:val="nil"/>
              <w:left w:val="nil"/>
              <w:bottom w:val="single" w:sz="4" w:space="0" w:color="auto"/>
              <w:right w:val="single" w:sz="4" w:space="0" w:color="auto"/>
            </w:tcBorders>
            <w:shd w:val="clear" w:color="000000" w:fill="FFFFFF"/>
            <w:vAlign w:val="center"/>
            <w:hideMark/>
          </w:tcPr>
          <w:p w14:paraId="04AD4CD1" w14:textId="517F6EA3"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Wodorozcieńczalna emulsja akrylowa o wysokiej wydajności.</w:t>
            </w:r>
            <w:r w:rsidRPr="00CD10FA">
              <w:rPr>
                <w:rFonts w:ascii="Aptos Display" w:eastAsia="Times New Roman" w:hAnsi="Aptos Display" w:cs="Calibri"/>
                <w:kern w:val="0"/>
                <w:sz w:val="17"/>
                <w:szCs w:val="17"/>
                <w:lang w:eastAsia="pl-PL"/>
                <w14:ligatures w14:val="none"/>
              </w:rPr>
              <w:br/>
              <w:t>Zabezpiecza lakierowane parkiety i podłogi drewniane, wykładziny PCV, marmur, lastriko oraz glazurę przed ścieraniem, brudem i wilgocią.</w:t>
            </w:r>
            <w:r w:rsidRPr="00CD10FA">
              <w:rPr>
                <w:rFonts w:ascii="Aptos Display" w:eastAsia="Times New Roman" w:hAnsi="Aptos Display" w:cs="Calibri"/>
                <w:kern w:val="0"/>
                <w:sz w:val="17"/>
                <w:szCs w:val="17"/>
                <w:lang w:eastAsia="pl-PL"/>
                <w14:ligatures w14:val="none"/>
              </w:rPr>
              <w:br/>
              <w:t xml:space="preserve">Emulsję można stosować do trzech warstw, każda kolejna warstwa znacznie podnosi efekt. Zawarte w niej dodatkowe woski nadają podłodze efekt antypoślizgowy. Gęstość lub gęstość względna – 1,0 g/cm3, pH ok. 9, </w:t>
            </w:r>
          </w:p>
        </w:tc>
        <w:tc>
          <w:tcPr>
            <w:tcW w:w="951" w:type="dxa"/>
            <w:tcBorders>
              <w:top w:val="nil"/>
              <w:left w:val="nil"/>
              <w:bottom w:val="single" w:sz="4" w:space="0" w:color="auto"/>
              <w:right w:val="single" w:sz="4" w:space="0" w:color="auto"/>
            </w:tcBorders>
            <w:vAlign w:val="center"/>
            <w:hideMark/>
          </w:tcPr>
          <w:p w14:paraId="0768AEF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560D06AE" w14:textId="46F71C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12</w:t>
            </w:r>
          </w:p>
        </w:tc>
        <w:tc>
          <w:tcPr>
            <w:tcW w:w="1996" w:type="dxa"/>
            <w:tcBorders>
              <w:top w:val="nil"/>
              <w:left w:val="nil"/>
              <w:bottom w:val="nil"/>
              <w:right w:val="single" w:sz="4" w:space="0" w:color="auto"/>
            </w:tcBorders>
            <w:noWrap/>
            <w:vAlign w:val="bottom"/>
            <w:hideMark/>
          </w:tcPr>
          <w:p w14:paraId="4CC62FF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206" w:type="dxa"/>
            <w:tcBorders>
              <w:top w:val="nil"/>
              <w:left w:val="single" w:sz="4" w:space="0" w:color="auto"/>
              <w:bottom w:val="single" w:sz="4" w:space="0" w:color="auto"/>
              <w:right w:val="single" w:sz="4" w:space="0" w:color="auto"/>
            </w:tcBorders>
            <w:shd w:val="clear" w:color="000000" w:fill="FFFFFF"/>
            <w:vAlign w:val="center"/>
            <w:hideMark/>
          </w:tcPr>
          <w:p w14:paraId="7DC8CA9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3EC56D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44288A09" w14:textId="77777777" w:rsidTr="006F7EDD">
        <w:trPr>
          <w:gridAfter w:val="1"/>
          <w:wAfter w:w="160" w:type="dxa"/>
          <w:trHeight w:val="630"/>
        </w:trPr>
        <w:tc>
          <w:tcPr>
            <w:tcW w:w="548" w:type="dxa"/>
            <w:tcBorders>
              <w:top w:val="nil"/>
              <w:left w:val="single" w:sz="4" w:space="0" w:color="auto"/>
              <w:bottom w:val="single" w:sz="4" w:space="0" w:color="auto"/>
              <w:right w:val="single" w:sz="4" w:space="0" w:color="auto"/>
            </w:tcBorders>
            <w:vAlign w:val="center"/>
            <w:hideMark/>
          </w:tcPr>
          <w:p w14:paraId="356B2E39"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w:t>
            </w:r>
          </w:p>
        </w:tc>
        <w:tc>
          <w:tcPr>
            <w:tcW w:w="1984" w:type="dxa"/>
            <w:tcBorders>
              <w:top w:val="nil"/>
              <w:left w:val="nil"/>
              <w:bottom w:val="single" w:sz="4" w:space="0" w:color="auto"/>
              <w:right w:val="single" w:sz="4" w:space="0" w:color="auto"/>
            </w:tcBorders>
            <w:vAlign w:val="center"/>
            <w:hideMark/>
          </w:tcPr>
          <w:p w14:paraId="6BD9089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Folia aluminiowa</w:t>
            </w:r>
          </w:p>
        </w:tc>
        <w:tc>
          <w:tcPr>
            <w:tcW w:w="4972" w:type="dxa"/>
            <w:tcBorders>
              <w:top w:val="nil"/>
              <w:left w:val="nil"/>
              <w:bottom w:val="single" w:sz="4" w:space="0" w:color="auto"/>
              <w:right w:val="single" w:sz="4" w:space="0" w:color="auto"/>
            </w:tcBorders>
            <w:vAlign w:val="center"/>
            <w:hideMark/>
          </w:tcPr>
          <w:p w14:paraId="002A5D9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Folia aluminiowa 81 m, szer.44 cm, gruba, 1,5 kg</w:t>
            </w:r>
          </w:p>
        </w:tc>
        <w:tc>
          <w:tcPr>
            <w:tcW w:w="951" w:type="dxa"/>
            <w:tcBorders>
              <w:top w:val="nil"/>
              <w:left w:val="nil"/>
              <w:bottom w:val="single" w:sz="4" w:space="0" w:color="auto"/>
              <w:right w:val="single" w:sz="4" w:space="0" w:color="auto"/>
            </w:tcBorders>
            <w:vAlign w:val="center"/>
            <w:hideMark/>
          </w:tcPr>
          <w:p w14:paraId="74547B2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806AF6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w:t>
            </w:r>
          </w:p>
        </w:tc>
        <w:tc>
          <w:tcPr>
            <w:tcW w:w="1996" w:type="dxa"/>
            <w:tcBorders>
              <w:top w:val="single" w:sz="4" w:space="0" w:color="auto"/>
              <w:left w:val="nil"/>
              <w:bottom w:val="single" w:sz="4" w:space="0" w:color="auto"/>
              <w:right w:val="single" w:sz="4" w:space="0" w:color="auto"/>
            </w:tcBorders>
            <w:shd w:val="clear" w:color="000000" w:fill="FFFFFF"/>
            <w:vAlign w:val="center"/>
            <w:hideMark/>
          </w:tcPr>
          <w:p w14:paraId="6384489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2F1549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CA940D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02E8400" w14:textId="77777777" w:rsidTr="006F7EDD">
        <w:trPr>
          <w:gridAfter w:val="1"/>
          <w:wAfter w:w="160" w:type="dxa"/>
          <w:trHeight w:val="636"/>
        </w:trPr>
        <w:tc>
          <w:tcPr>
            <w:tcW w:w="548" w:type="dxa"/>
            <w:tcBorders>
              <w:top w:val="nil"/>
              <w:left w:val="single" w:sz="4" w:space="0" w:color="auto"/>
              <w:bottom w:val="single" w:sz="4" w:space="0" w:color="auto"/>
              <w:right w:val="single" w:sz="4" w:space="0" w:color="auto"/>
            </w:tcBorders>
            <w:vAlign w:val="center"/>
            <w:hideMark/>
          </w:tcPr>
          <w:p w14:paraId="62445BA0"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w:t>
            </w:r>
          </w:p>
        </w:tc>
        <w:tc>
          <w:tcPr>
            <w:tcW w:w="1984" w:type="dxa"/>
            <w:tcBorders>
              <w:top w:val="nil"/>
              <w:left w:val="nil"/>
              <w:bottom w:val="single" w:sz="4" w:space="0" w:color="auto"/>
              <w:right w:val="single" w:sz="4" w:space="0" w:color="auto"/>
            </w:tcBorders>
            <w:vAlign w:val="center"/>
            <w:hideMark/>
          </w:tcPr>
          <w:p w14:paraId="737BF99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Folia spożywcza</w:t>
            </w:r>
          </w:p>
        </w:tc>
        <w:tc>
          <w:tcPr>
            <w:tcW w:w="4972" w:type="dxa"/>
            <w:tcBorders>
              <w:top w:val="nil"/>
              <w:left w:val="nil"/>
              <w:bottom w:val="single" w:sz="4" w:space="0" w:color="auto"/>
              <w:right w:val="single" w:sz="4" w:space="0" w:color="auto"/>
            </w:tcBorders>
            <w:vAlign w:val="center"/>
            <w:hideMark/>
          </w:tcPr>
          <w:p w14:paraId="7623085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Folia przeznaczona do kontaktu z żywnością  200 m, szer.45 cm</w:t>
            </w:r>
          </w:p>
        </w:tc>
        <w:tc>
          <w:tcPr>
            <w:tcW w:w="951" w:type="dxa"/>
            <w:tcBorders>
              <w:top w:val="nil"/>
              <w:left w:val="nil"/>
              <w:bottom w:val="single" w:sz="4" w:space="0" w:color="auto"/>
              <w:right w:val="single" w:sz="4" w:space="0" w:color="auto"/>
            </w:tcBorders>
            <w:vAlign w:val="center"/>
            <w:hideMark/>
          </w:tcPr>
          <w:p w14:paraId="390406C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A853FBC" w14:textId="355C08DB"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30</w:t>
            </w:r>
          </w:p>
        </w:tc>
        <w:tc>
          <w:tcPr>
            <w:tcW w:w="1996" w:type="dxa"/>
            <w:tcBorders>
              <w:top w:val="nil"/>
              <w:left w:val="nil"/>
              <w:bottom w:val="single" w:sz="4" w:space="0" w:color="auto"/>
              <w:right w:val="single" w:sz="4" w:space="0" w:color="auto"/>
            </w:tcBorders>
            <w:shd w:val="clear" w:color="000000" w:fill="FFFFFF"/>
            <w:vAlign w:val="center"/>
            <w:hideMark/>
          </w:tcPr>
          <w:p w14:paraId="14EAECA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F6EE13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19BC70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B2BE2F9" w14:textId="77777777" w:rsidTr="006F7EDD">
        <w:trPr>
          <w:gridAfter w:val="1"/>
          <w:wAfter w:w="160" w:type="dxa"/>
          <w:trHeight w:val="684"/>
        </w:trPr>
        <w:tc>
          <w:tcPr>
            <w:tcW w:w="548" w:type="dxa"/>
            <w:tcBorders>
              <w:top w:val="nil"/>
              <w:left w:val="single" w:sz="4" w:space="0" w:color="auto"/>
              <w:bottom w:val="single" w:sz="4" w:space="0" w:color="auto"/>
              <w:right w:val="single" w:sz="4" w:space="0" w:color="auto"/>
            </w:tcBorders>
            <w:vAlign w:val="center"/>
            <w:hideMark/>
          </w:tcPr>
          <w:p w14:paraId="038AB98A"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w:t>
            </w:r>
          </w:p>
        </w:tc>
        <w:tc>
          <w:tcPr>
            <w:tcW w:w="1984" w:type="dxa"/>
            <w:tcBorders>
              <w:top w:val="nil"/>
              <w:left w:val="nil"/>
              <w:bottom w:val="single" w:sz="4" w:space="0" w:color="auto"/>
              <w:right w:val="single" w:sz="4" w:space="0" w:color="auto"/>
            </w:tcBorders>
            <w:vAlign w:val="center"/>
            <w:hideMark/>
          </w:tcPr>
          <w:p w14:paraId="7BFC85D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Gąbki do zmywania</w:t>
            </w:r>
          </w:p>
        </w:tc>
        <w:tc>
          <w:tcPr>
            <w:tcW w:w="4972" w:type="dxa"/>
            <w:tcBorders>
              <w:top w:val="nil"/>
              <w:left w:val="nil"/>
              <w:bottom w:val="single" w:sz="4" w:space="0" w:color="auto"/>
              <w:right w:val="single" w:sz="4" w:space="0" w:color="auto"/>
            </w:tcBorders>
            <w:vAlign w:val="center"/>
            <w:hideMark/>
          </w:tcPr>
          <w:p w14:paraId="21A6CD51" w14:textId="20C4349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Zmywak do naczyń roz. min. 10,3 cm x 7,5 cm x 3 cm +/- 2 mm z nylonową warstwą do szorowania, wytrzymałe, (1 opakowanie =5 sztuk)</w:t>
            </w:r>
            <w:r w:rsidRPr="00CD10FA">
              <w:rPr>
                <w:rFonts w:ascii="Aptos Display" w:eastAsia="Times New Roman" w:hAnsi="Aptos Display" w:cs="Calibri"/>
                <w:kern w:val="0"/>
                <w:sz w:val="17"/>
                <w:szCs w:val="17"/>
                <w:lang w:eastAsia="pl-PL"/>
                <w14:ligatures w14:val="none"/>
              </w:rPr>
              <w:br/>
              <w:t xml:space="preserve"> *Jan Niezbędny</w:t>
            </w:r>
          </w:p>
        </w:tc>
        <w:tc>
          <w:tcPr>
            <w:tcW w:w="951" w:type="dxa"/>
            <w:tcBorders>
              <w:top w:val="nil"/>
              <w:left w:val="nil"/>
              <w:bottom w:val="single" w:sz="4" w:space="0" w:color="auto"/>
              <w:right w:val="single" w:sz="4" w:space="0" w:color="auto"/>
            </w:tcBorders>
            <w:vAlign w:val="center"/>
            <w:hideMark/>
          </w:tcPr>
          <w:p w14:paraId="171F520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27999EF8" w14:textId="613D7368"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250</w:t>
            </w:r>
          </w:p>
        </w:tc>
        <w:tc>
          <w:tcPr>
            <w:tcW w:w="1996" w:type="dxa"/>
            <w:tcBorders>
              <w:top w:val="nil"/>
              <w:left w:val="nil"/>
              <w:bottom w:val="single" w:sz="4" w:space="0" w:color="auto"/>
              <w:right w:val="single" w:sz="4" w:space="0" w:color="auto"/>
            </w:tcBorders>
            <w:shd w:val="clear" w:color="000000" w:fill="FFFFFF"/>
            <w:vAlign w:val="center"/>
            <w:hideMark/>
          </w:tcPr>
          <w:p w14:paraId="4B74692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C02099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1166ADF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6E3565E" w14:textId="77777777" w:rsidTr="006F7EDD">
        <w:trPr>
          <w:gridAfter w:val="1"/>
          <w:wAfter w:w="160" w:type="dxa"/>
          <w:trHeight w:val="1932"/>
        </w:trPr>
        <w:tc>
          <w:tcPr>
            <w:tcW w:w="548" w:type="dxa"/>
            <w:tcBorders>
              <w:top w:val="nil"/>
              <w:left w:val="single" w:sz="4" w:space="0" w:color="auto"/>
              <w:bottom w:val="single" w:sz="4" w:space="0" w:color="auto"/>
              <w:right w:val="single" w:sz="4" w:space="0" w:color="auto"/>
            </w:tcBorders>
            <w:vAlign w:val="center"/>
            <w:hideMark/>
          </w:tcPr>
          <w:p w14:paraId="4DAF3DED"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7</w:t>
            </w:r>
          </w:p>
        </w:tc>
        <w:tc>
          <w:tcPr>
            <w:tcW w:w="1984" w:type="dxa"/>
            <w:tcBorders>
              <w:top w:val="nil"/>
              <w:left w:val="nil"/>
              <w:bottom w:val="single" w:sz="4" w:space="0" w:color="auto"/>
              <w:right w:val="single" w:sz="4" w:space="0" w:color="auto"/>
            </w:tcBorders>
            <w:vAlign w:val="center"/>
            <w:hideMark/>
          </w:tcPr>
          <w:p w14:paraId="56E7944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Gotowy płyn do usuwania tłustych zabrudzeń 1l</w:t>
            </w:r>
          </w:p>
        </w:tc>
        <w:tc>
          <w:tcPr>
            <w:tcW w:w="4972" w:type="dxa"/>
            <w:tcBorders>
              <w:top w:val="nil"/>
              <w:left w:val="nil"/>
              <w:bottom w:val="single" w:sz="4" w:space="0" w:color="auto"/>
              <w:right w:val="single" w:sz="4" w:space="0" w:color="auto"/>
            </w:tcBorders>
            <w:vAlign w:val="center"/>
            <w:hideMark/>
          </w:tcPr>
          <w:p w14:paraId="0D301FD8" w14:textId="2222426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Gotowy do użycia preparat do usuwania wszelkiego typu tłustych i olejowych zabrudzeń. Dzięki zdolności do emulgowania tłuszczu, rozpuszcza silne i uporczywe zabrudzenia olejowo tłuszczowe, przypalone resztki jedzenia nie pozostawiając przy tym smug i zacieków na czyszczonych powierzchniach. Zastosowania spryskiwacza sprawia, że środek jest prosty w użyciu, gwarantując jednocześnie precyzję dozowania i dotarcie do trudnodostępnych miejsc. Posiada przyjemny, świeży zapach. PH 11 , gęstośc 1,003 g/cm3,* Clinex Fast Gast 1l</w:t>
            </w:r>
          </w:p>
        </w:tc>
        <w:tc>
          <w:tcPr>
            <w:tcW w:w="951" w:type="dxa"/>
            <w:tcBorders>
              <w:top w:val="nil"/>
              <w:left w:val="nil"/>
              <w:bottom w:val="single" w:sz="4" w:space="0" w:color="auto"/>
              <w:right w:val="single" w:sz="4" w:space="0" w:color="auto"/>
            </w:tcBorders>
            <w:vAlign w:val="center"/>
            <w:hideMark/>
          </w:tcPr>
          <w:p w14:paraId="0A424FD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2CFE2262" w14:textId="718C4088"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18</w:t>
            </w:r>
          </w:p>
        </w:tc>
        <w:tc>
          <w:tcPr>
            <w:tcW w:w="1996" w:type="dxa"/>
            <w:tcBorders>
              <w:top w:val="nil"/>
              <w:left w:val="nil"/>
              <w:bottom w:val="single" w:sz="4" w:space="0" w:color="auto"/>
              <w:right w:val="single" w:sz="4" w:space="0" w:color="auto"/>
            </w:tcBorders>
            <w:shd w:val="clear" w:color="000000" w:fill="FFFFFF"/>
            <w:vAlign w:val="center"/>
            <w:hideMark/>
          </w:tcPr>
          <w:p w14:paraId="2C79C85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52FD12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46DE47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91E6662" w14:textId="77777777" w:rsidTr="006F7EDD">
        <w:trPr>
          <w:gridAfter w:val="1"/>
          <w:wAfter w:w="160" w:type="dxa"/>
          <w:trHeight w:val="1644"/>
        </w:trPr>
        <w:tc>
          <w:tcPr>
            <w:tcW w:w="548" w:type="dxa"/>
            <w:tcBorders>
              <w:top w:val="nil"/>
              <w:left w:val="single" w:sz="4" w:space="0" w:color="auto"/>
              <w:bottom w:val="single" w:sz="4" w:space="0" w:color="auto"/>
              <w:right w:val="single" w:sz="4" w:space="0" w:color="auto"/>
            </w:tcBorders>
            <w:vAlign w:val="center"/>
            <w:hideMark/>
          </w:tcPr>
          <w:p w14:paraId="4A752E96"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8</w:t>
            </w:r>
          </w:p>
        </w:tc>
        <w:tc>
          <w:tcPr>
            <w:tcW w:w="1984" w:type="dxa"/>
            <w:tcBorders>
              <w:top w:val="nil"/>
              <w:left w:val="nil"/>
              <w:bottom w:val="single" w:sz="4" w:space="0" w:color="auto"/>
              <w:right w:val="single" w:sz="4" w:space="0" w:color="auto"/>
            </w:tcBorders>
            <w:vAlign w:val="center"/>
            <w:hideMark/>
          </w:tcPr>
          <w:p w14:paraId="0C89138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Granulki do udrażniania rur 1l</w:t>
            </w:r>
          </w:p>
        </w:tc>
        <w:tc>
          <w:tcPr>
            <w:tcW w:w="4972" w:type="dxa"/>
            <w:tcBorders>
              <w:top w:val="nil"/>
              <w:left w:val="nil"/>
              <w:bottom w:val="single" w:sz="4" w:space="0" w:color="auto"/>
              <w:right w:val="single" w:sz="4" w:space="0" w:color="auto"/>
            </w:tcBorders>
            <w:vAlign w:val="center"/>
            <w:hideMark/>
          </w:tcPr>
          <w:p w14:paraId="01BFC0A6" w14:textId="1759153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Gotowy do użycia preparat do udrażniania syfonów, odpływów i przewodów kanalizacyjnych o konsystencji żelu charakteryzujący się wyjątkowo szybkim działaniem. Rozpuszcza stałe i organiczne zanieczyszczenia. Dzięki niejednorodnej formule osadza się na ściankach rur co przedłuża jego działanie. Eliminuje nieprzyjemne zapachy. Zlecany do stosowania zarówno w kuchni jak i w łazience. Pojemność 1l , ph 14, gęstość 1,217 g/cm3, *Clinex Drill </w:t>
            </w:r>
          </w:p>
        </w:tc>
        <w:tc>
          <w:tcPr>
            <w:tcW w:w="951" w:type="dxa"/>
            <w:tcBorders>
              <w:top w:val="nil"/>
              <w:left w:val="nil"/>
              <w:bottom w:val="single" w:sz="4" w:space="0" w:color="auto"/>
              <w:right w:val="single" w:sz="4" w:space="0" w:color="auto"/>
            </w:tcBorders>
            <w:vAlign w:val="center"/>
            <w:hideMark/>
          </w:tcPr>
          <w:p w14:paraId="344E4B2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AA66034" w14:textId="235591C8"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w:t>
            </w:r>
          </w:p>
        </w:tc>
        <w:tc>
          <w:tcPr>
            <w:tcW w:w="1996" w:type="dxa"/>
            <w:tcBorders>
              <w:top w:val="nil"/>
              <w:left w:val="nil"/>
              <w:bottom w:val="single" w:sz="4" w:space="0" w:color="auto"/>
              <w:right w:val="single" w:sz="4" w:space="0" w:color="auto"/>
            </w:tcBorders>
            <w:shd w:val="clear" w:color="000000" w:fill="FFFFFF"/>
            <w:vAlign w:val="center"/>
            <w:hideMark/>
          </w:tcPr>
          <w:p w14:paraId="1BC5827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92C69F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A41CB3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6F36AD8F" w14:textId="77777777" w:rsidTr="006F7EDD">
        <w:trPr>
          <w:gridAfter w:val="1"/>
          <w:wAfter w:w="160" w:type="dxa"/>
          <w:trHeight w:val="1572"/>
        </w:trPr>
        <w:tc>
          <w:tcPr>
            <w:tcW w:w="548" w:type="dxa"/>
            <w:tcBorders>
              <w:top w:val="nil"/>
              <w:left w:val="single" w:sz="4" w:space="0" w:color="auto"/>
              <w:bottom w:val="single" w:sz="4" w:space="0" w:color="auto"/>
              <w:right w:val="single" w:sz="4" w:space="0" w:color="auto"/>
            </w:tcBorders>
            <w:vAlign w:val="center"/>
            <w:hideMark/>
          </w:tcPr>
          <w:p w14:paraId="0E4A902D" w14:textId="7777777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9</w:t>
            </w:r>
          </w:p>
        </w:tc>
        <w:tc>
          <w:tcPr>
            <w:tcW w:w="1984" w:type="dxa"/>
            <w:tcBorders>
              <w:top w:val="nil"/>
              <w:left w:val="nil"/>
              <w:bottom w:val="single" w:sz="4" w:space="0" w:color="auto"/>
              <w:right w:val="single" w:sz="4" w:space="0" w:color="auto"/>
            </w:tcBorders>
            <w:vAlign w:val="center"/>
            <w:hideMark/>
          </w:tcPr>
          <w:p w14:paraId="5D89C84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Kapsułki do zmywarki z nabłyszczaczem </w:t>
            </w:r>
          </w:p>
        </w:tc>
        <w:tc>
          <w:tcPr>
            <w:tcW w:w="4972" w:type="dxa"/>
            <w:tcBorders>
              <w:top w:val="nil"/>
              <w:left w:val="nil"/>
              <w:bottom w:val="single" w:sz="4" w:space="0" w:color="auto"/>
              <w:right w:val="single" w:sz="4" w:space="0" w:color="auto"/>
            </w:tcBorders>
            <w:vAlign w:val="center"/>
            <w:hideMark/>
          </w:tcPr>
          <w:p w14:paraId="09D4C235" w14:textId="4F8FF5F6"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Tabletki do zmywarek łączą funkcje środka myjącego, nabłyszczacza , soli, ochrony szkła, połysku stali nierdzewnej, skutecznego usuwania uciążliwych zabrudzeń, aktywatora zmywania w niskich temperaturach Tabletka składa się z 30% fosforanów, od 15 - 30% węglanu sodu, od 5-15% wybielacza tlenowego, 5% niejonowych substancji powierzchniowo czynnych, ilość tabletek w opakowaniu: 48 szt. </w:t>
            </w:r>
          </w:p>
        </w:tc>
        <w:tc>
          <w:tcPr>
            <w:tcW w:w="951" w:type="dxa"/>
            <w:tcBorders>
              <w:top w:val="nil"/>
              <w:left w:val="nil"/>
              <w:bottom w:val="single" w:sz="4" w:space="0" w:color="auto"/>
              <w:right w:val="single" w:sz="4" w:space="0" w:color="auto"/>
            </w:tcBorders>
            <w:vAlign w:val="center"/>
            <w:hideMark/>
          </w:tcPr>
          <w:p w14:paraId="422B152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09D6CE2A" w14:textId="6BA3590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w:t>
            </w:r>
          </w:p>
        </w:tc>
        <w:tc>
          <w:tcPr>
            <w:tcW w:w="1996" w:type="dxa"/>
            <w:tcBorders>
              <w:top w:val="nil"/>
              <w:left w:val="nil"/>
              <w:bottom w:val="single" w:sz="4" w:space="0" w:color="auto"/>
              <w:right w:val="single" w:sz="4" w:space="0" w:color="auto"/>
            </w:tcBorders>
            <w:shd w:val="clear" w:color="000000" w:fill="FFFFFF"/>
            <w:vAlign w:val="center"/>
            <w:hideMark/>
          </w:tcPr>
          <w:p w14:paraId="10AFCAB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B59F32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EA4B16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4864C66" w14:textId="77777777" w:rsidTr="006F7EDD">
        <w:trPr>
          <w:gridAfter w:val="1"/>
          <w:wAfter w:w="160" w:type="dxa"/>
          <w:trHeight w:val="1644"/>
        </w:trPr>
        <w:tc>
          <w:tcPr>
            <w:tcW w:w="548" w:type="dxa"/>
            <w:tcBorders>
              <w:top w:val="nil"/>
              <w:left w:val="single" w:sz="4" w:space="0" w:color="auto"/>
              <w:bottom w:val="single" w:sz="4" w:space="0" w:color="auto"/>
              <w:right w:val="single" w:sz="4" w:space="0" w:color="auto"/>
            </w:tcBorders>
            <w:vAlign w:val="center"/>
            <w:hideMark/>
          </w:tcPr>
          <w:p w14:paraId="5B75333E" w14:textId="250B7CF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10</w:t>
            </w:r>
          </w:p>
        </w:tc>
        <w:tc>
          <w:tcPr>
            <w:tcW w:w="1984" w:type="dxa"/>
            <w:tcBorders>
              <w:top w:val="nil"/>
              <w:left w:val="nil"/>
              <w:bottom w:val="single" w:sz="4" w:space="0" w:color="auto"/>
              <w:right w:val="single" w:sz="4" w:space="0" w:color="auto"/>
            </w:tcBorders>
            <w:vAlign w:val="center"/>
            <w:hideMark/>
          </w:tcPr>
          <w:p w14:paraId="3A3BC69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Komplet  z dociskaczem do mopa płaskiego  </w:t>
            </w:r>
          </w:p>
        </w:tc>
        <w:tc>
          <w:tcPr>
            <w:tcW w:w="4972" w:type="dxa"/>
            <w:tcBorders>
              <w:top w:val="nil"/>
              <w:left w:val="nil"/>
              <w:bottom w:val="single" w:sz="4" w:space="0" w:color="auto"/>
              <w:right w:val="single" w:sz="4" w:space="0" w:color="auto"/>
            </w:tcBorders>
            <w:vAlign w:val="center"/>
            <w:hideMark/>
          </w:tcPr>
          <w:p w14:paraId="223D5184" w14:textId="298BCA6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Zestaw : Kij teleskopowy o regulowanej długości od 80 cm do 140 cm. + Wiadro o poj. ok. 8 l, kolor szaro - niebieski, owalne z metalową rączka pośrodku której umieszczona jest plastikowa nakładka. W  wiadrze zaprojektowana jest wyciskarka w kolorze granatowym  ( koszyczek do wyciskania mopa) + stelaż +  nakładka - wkład zapasowy płaski w kolorze biało - szarym o wym. ok. dł. 36 cm, szer. 14 cm. Typu *Vileda Ultraspeed Mini</w:t>
            </w:r>
          </w:p>
        </w:tc>
        <w:tc>
          <w:tcPr>
            <w:tcW w:w="951" w:type="dxa"/>
            <w:tcBorders>
              <w:top w:val="nil"/>
              <w:left w:val="nil"/>
              <w:bottom w:val="single" w:sz="4" w:space="0" w:color="auto"/>
              <w:right w:val="single" w:sz="4" w:space="0" w:color="auto"/>
            </w:tcBorders>
            <w:vAlign w:val="center"/>
            <w:hideMark/>
          </w:tcPr>
          <w:p w14:paraId="256CE83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5E14F605" w14:textId="0F7C360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w:t>
            </w:r>
          </w:p>
        </w:tc>
        <w:tc>
          <w:tcPr>
            <w:tcW w:w="1996" w:type="dxa"/>
            <w:tcBorders>
              <w:top w:val="nil"/>
              <w:left w:val="nil"/>
              <w:bottom w:val="single" w:sz="4" w:space="0" w:color="auto"/>
              <w:right w:val="single" w:sz="4" w:space="0" w:color="auto"/>
            </w:tcBorders>
            <w:shd w:val="clear" w:color="000000" w:fill="FFFFFF"/>
            <w:vAlign w:val="center"/>
            <w:hideMark/>
          </w:tcPr>
          <w:p w14:paraId="652F039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09FCC6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B6A352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4FDCC394" w14:textId="77777777" w:rsidTr="006F7EDD">
        <w:trPr>
          <w:gridAfter w:val="1"/>
          <w:wAfter w:w="160" w:type="dxa"/>
          <w:trHeight w:val="456"/>
        </w:trPr>
        <w:tc>
          <w:tcPr>
            <w:tcW w:w="548" w:type="dxa"/>
            <w:tcBorders>
              <w:top w:val="nil"/>
              <w:left w:val="single" w:sz="4" w:space="0" w:color="auto"/>
              <w:bottom w:val="single" w:sz="4" w:space="0" w:color="auto"/>
              <w:right w:val="single" w:sz="4" w:space="0" w:color="auto"/>
            </w:tcBorders>
            <w:vAlign w:val="center"/>
            <w:hideMark/>
          </w:tcPr>
          <w:p w14:paraId="1F2DAB1D" w14:textId="14B99825"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11</w:t>
            </w:r>
          </w:p>
        </w:tc>
        <w:tc>
          <w:tcPr>
            <w:tcW w:w="1984" w:type="dxa"/>
            <w:tcBorders>
              <w:top w:val="nil"/>
              <w:left w:val="nil"/>
              <w:bottom w:val="single" w:sz="4" w:space="0" w:color="auto"/>
              <w:right w:val="single" w:sz="4" w:space="0" w:color="auto"/>
            </w:tcBorders>
            <w:vAlign w:val="center"/>
            <w:hideMark/>
          </w:tcPr>
          <w:p w14:paraId="360A4B0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Komplet do mycia WC</w:t>
            </w:r>
          </w:p>
        </w:tc>
        <w:tc>
          <w:tcPr>
            <w:tcW w:w="4972" w:type="dxa"/>
            <w:tcBorders>
              <w:top w:val="nil"/>
              <w:left w:val="nil"/>
              <w:bottom w:val="single" w:sz="4" w:space="0" w:color="auto"/>
              <w:right w:val="single" w:sz="4" w:space="0" w:color="auto"/>
            </w:tcBorders>
            <w:vAlign w:val="center"/>
            <w:hideMark/>
          </w:tcPr>
          <w:p w14:paraId="43EC4C8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Zestaw szczotka z pojemnikiem do WC stojący, biały, York </w:t>
            </w:r>
          </w:p>
        </w:tc>
        <w:tc>
          <w:tcPr>
            <w:tcW w:w="951" w:type="dxa"/>
            <w:tcBorders>
              <w:top w:val="nil"/>
              <w:left w:val="nil"/>
              <w:bottom w:val="single" w:sz="4" w:space="0" w:color="auto"/>
              <w:right w:val="single" w:sz="4" w:space="0" w:color="auto"/>
            </w:tcBorders>
            <w:vAlign w:val="center"/>
            <w:hideMark/>
          </w:tcPr>
          <w:p w14:paraId="5B41288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DBD313D" w14:textId="2A989CC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w:t>
            </w:r>
          </w:p>
        </w:tc>
        <w:tc>
          <w:tcPr>
            <w:tcW w:w="1996" w:type="dxa"/>
            <w:tcBorders>
              <w:top w:val="nil"/>
              <w:left w:val="nil"/>
              <w:bottom w:val="single" w:sz="4" w:space="0" w:color="auto"/>
              <w:right w:val="single" w:sz="4" w:space="0" w:color="auto"/>
            </w:tcBorders>
            <w:shd w:val="clear" w:color="000000" w:fill="FFFFFF"/>
            <w:vAlign w:val="center"/>
            <w:hideMark/>
          </w:tcPr>
          <w:p w14:paraId="0E16DBB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DF4ED3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DDFDAE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501C4E9D" w14:textId="77777777" w:rsidTr="006F7EDD">
        <w:trPr>
          <w:gridAfter w:val="1"/>
          <w:wAfter w:w="160" w:type="dxa"/>
          <w:trHeight w:val="2172"/>
        </w:trPr>
        <w:tc>
          <w:tcPr>
            <w:tcW w:w="548" w:type="dxa"/>
            <w:tcBorders>
              <w:top w:val="nil"/>
              <w:left w:val="single" w:sz="4" w:space="0" w:color="auto"/>
              <w:bottom w:val="single" w:sz="4" w:space="0" w:color="auto"/>
              <w:right w:val="single" w:sz="4" w:space="0" w:color="auto"/>
            </w:tcBorders>
            <w:vAlign w:val="center"/>
            <w:hideMark/>
          </w:tcPr>
          <w:p w14:paraId="6347D670" w14:textId="308AD1F0"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12</w:t>
            </w:r>
          </w:p>
        </w:tc>
        <w:tc>
          <w:tcPr>
            <w:tcW w:w="1984" w:type="dxa"/>
            <w:tcBorders>
              <w:top w:val="nil"/>
              <w:left w:val="nil"/>
              <w:bottom w:val="single" w:sz="4" w:space="0" w:color="auto"/>
              <w:right w:val="single" w:sz="4" w:space="0" w:color="auto"/>
            </w:tcBorders>
            <w:vAlign w:val="center"/>
            <w:hideMark/>
          </w:tcPr>
          <w:p w14:paraId="55FA601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Mleczko do czyszczenia z mikrogranulkami 750ml </w:t>
            </w:r>
          </w:p>
        </w:tc>
        <w:tc>
          <w:tcPr>
            <w:tcW w:w="4972" w:type="dxa"/>
            <w:tcBorders>
              <w:top w:val="nil"/>
              <w:left w:val="nil"/>
              <w:bottom w:val="single" w:sz="4" w:space="0" w:color="auto"/>
              <w:right w:val="single" w:sz="4" w:space="0" w:color="auto"/>
            </w:tcBorders>
            <w:vAlign w:val="center"/>
            <w:hideMark/>
          </w:tcPr>
          <w:p w14:paraId="0144AD7F" w14:textId="60DBB86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Mleczko do czyszczenia przeznaczone do usuwania wszelkiego typu zabrudzeń z czyszczonych powierzchni. Posiada właściwości tiksotropowe, które pozwalają na przywieranie po pionowych powierzchni i  zawiera substancje chroniące skórę. Jednocześnie jest łatwe w rozprowadzeniu i czyszczeniu Dzięki ścierniwu zawartemu w składzie czyści powierzchnię nie tylko chemicznie, ale i mechanicznie, przez ścieranie. Polecany do do usuwania brudu, tłuszczu, kamienia i rdzy. Posiada bezpieczne dla skóry i powierzchni lekko alkaliczne pH 7,5-8. Pojemność 750 ml, gęstośc 1,2 g/cm3 , </w:t>
            </w:r>
          </w:p>
        </w:tc>
        <w:tc>
          <w:tcPr>
            <w:tcW w:w="951" w:type="dxa"/>
            <w:tcBorders>
              <w:top w:val="nil"/>
              <w:left w:val="nil"/>
              <w:bottom w:val="single" w:sz="4" w:space="0" w:color="auto"/>
              <w:right w:val="single" w:sz="4" w:space="0" w:color="auto"/>
            </w:tcBorders>
            <w:vAlign w:val="center"/>
            <w:hideMark/>
          </w:tcPr>
          <w:p w14:paraId="42C0868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EF5B50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w:t>
            </w:r>
          </w:p>
        </w:tc>
        <w:tc>
          <w:tcPr>
            <w:tcW w:w="1996" w:type="dxa"/>
            <w:tcBorders>
              <w:top w:val="nil"/>
              <w:left w:val="nil"/>
              <w:bottom w:val="single" w:sz="4" w:space="0" w:color="auto"/>
              <w:right w:val="single" w:sz="4" w:space="0" w:color="auto"/>
            </w:tcBorders>
            <w:shd w:val="clear" w:color="000000" w:fill="FFFFFF"/>
            <w:vAlign w:val="center"/>
            <w:hideMark/>
          </w:tcPr>
          <w:p w14:paraId="632E6D2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F75AD8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7F57F2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3DB668C" w14:textId="77777777" w:rsidTr="006F7EDD">
        <w:trPr>
          <w:gridAfter w:val="1"/>
          <w:wAfter w:w="160" w:type="dxa"/>
          <w:trHeight w:val="900"/>
        </w:trPr>
        <w:tc>
          <w:tcPr>
            <w:tcW w:w="548" w:type="dxa"/>
            <w:tcBorders>
              <w:top w:val="nil"/>
              <w:left w:val="single" w:sz="4" w:space="0" w:color="auto"/>
              <w:bottom w:val="single" w:sz="4" w:space="0" w:color="auto"/>
              <w:right w:val="single" w:sz="4" w:space="0" w:color="auto"/>
            </w:tcBorders>
            <w:vAlign w:val="center"/>
            <w:hideMark/>
          </w:tcPr>
          <w:p w14:paraId="6900CD80" w14:textId="3B600C0B"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13</w:t>
            </w:r>
          </w:p>
        </w:tc>
        <w:tc>
          <w:tcPr>
            <w:tcW w:w="1984" w:type="dxa"/>
            <w:tcBorders>
              <w:top w:val="nil"/>
              <w:left w:val="nil"/>
              <w:bottom w:val="single" w:sz="4" w:space="0" w:color="auto"/>
              <w:right w:val="single" w:sz="4" w:space="0" w:color="auto"/>
            </w:tcBorders>
            <w:vAlign w:val="center"/>
            <w:hideMark/>
          </w:tcPr>
          <w:p w14:paraId="5ED899F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Mop płaski z kijem</w:t>
            </w:r>
          </w:p>
        </w:tc>
        <w:tc>
          <w:tcPr>
            <w:tcW w:w="4972" w:type="dxa"/>
            <w:tcBorders>
              <w:top w:val="nil"/>
              <w:left w:val="nil"/>
              <w:bottom w:val="single" w:sz="4" w:space="0" w:color="auto"/>
              <w:right w:val="single" w:sz="4" w:space="0" w:color="auto"/>
            </w:tcBorders>
            <w:vAlign w:val="center"/>
            <w:hideMark/>
          </w:tcPr>
          <w:p w14:paraId="36986DBB" w14:textId="683F3A8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Kij teleskopowy o regulowanej długości od 80 cm do 140 cm.  + stelaż + nakładka - wkład zapasowy płaski w kolorze biało - szarym o wym. ok. dł. 36 cm, szer. 14 cm. *Typu Vileda Ultraspeed Mini</w:t>
            </w:r>
          </w:p>
        </w:tc>
        <w:tc>
          <w:tcPr>
            <w:tcW w:w="951" w:type="dxa"/>
            <w:tcBorders>
              <w:top w:val="nil"/>
              <w:left w:val="nil"/>
              <w:bottom w:val="single" w:sz="4" w:space="0" w:color="auto"/>
              <w:right w:val="single" w:sz="4" w:space="0" w:color="auto"/>
            </w:tcBorders>
            <w:vAlign w:val="center"/>
            <w:hideMark/>
          </w:tcPr>
          <w:p w14:paraId="10B66B3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413BCD0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w:t>
            </w:r>
          </w:p>
        </w:tc>
        <w:tc>
          <w:tcPr>
            <w:tcW w:w="1996" w:type="dxa"/>
            <w:tcBorders>
              <w:top w:val="nil"/>
              <w:left w:val="nil"/>
              <w:bottom w:val="single" w:sz="4" w:space="0" w:color="auto"/>
              <w:right w:val="single" w:sz="4" w:space="0" w:color="auto"/>
            </w:tcBorders>
            <w:shd w:val="clear" w:color="000000" w:fill="FFFFFF"/>
            <w:vAlign w:val="center"/>
            <w:hideMark/>
          </w:tcPr>
          <w:p w14:paraId="2E34B02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BEC4C9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F17EC9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13B0CDBB" w14:textId="77777777" w:rsidTr="006F7EDD">
        <w:trPr>
          <w:gridAfter w:val="1"/>
          <w:wAfter w:w="160" w:type="dxa"/>
          <w:trHeight w:val="924"/>
        </w:trPr>
        <w:tc>
          <w:tcPr>
            <w:tcW w:w="548" w:type="dxa"/>
            <w:tcBorders>
              <w:top w:val="nil"/>
              <w:left w:val="single" w:sz="4" w:space="0" w:color="auto"/>
              <w:bottom w:val="single" w:sz="4" w:space="0" w:color="auto"/>
              <w:right w:val="single" w:sz="4" w:space="0" w:color="auto"/>
            </w:tcBorders>
            <w:vAlign w:val="center"/>
            <w:hideMark/>
          </w:tcPr>
          <w:p w14:paraId="32F9C39B" w14:textId="2495CC5E"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14</w:t>
            </w:r>
          </w:p>
        </w:tc>
        <w:tc>
          <w:tcPr>
            <w:tcW w:w="1984" w:type="dxa"/>
            <w:tcBorders>
              <w:top w:val="nil"/>
              <w:left w:val="nil"/>
              <w:bottom w:val="single" w:sz="4" w:space="0" w:color="auto"/>
              <w:right w:val="single" w:sz="4" w:space="0" w:color="auto"/>
            </w:tcBorders>
            <w:vAlign w:val="center"/>
            <w:hideMark/>
          </w:tcPr>
          <w:p w14:paraId="32D1D45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Mop SuperMocio 3Action Velour</w:t>
            </w:r>
          </w:p>
        </w:tc>
        <w:tc>
          <w:tcPr>
            <w:tcW w:w="4972" w:type="dxa"/>
            <w:tcBorders>
              <w:top w:val="nil"/>
              <w:left w:val="nil"/>
              <w:bottom w:val="single" w:sz="4" w:space="0" w:color="auto"/>
              <w:right w:val="single" w:sz="4" w:space="0" w:color="auto"/>
            </w:tcBorders>
            <w:vAlign w:val="center"/>
            <w:hideMark/>
          </w:tcPr>
          <w:p w14:paraId="36CD09C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wkład SuperMocio posiada 16% powierzchni pokrytej welurem na zewnętrznych paskach oraz czerwoną warstwę ścierną, dzięki której można usunąć uporczywy brud bez konieczności schylania się</w:t>
            </w:r>
          </w:p>
        </w:tc>
        <w:tc>
          <w:tcPr>
            <w:tcW w:w="951" w:type="dxa"/>
            <w:tcBorders>
              <w:top w:val="nil"/>
              <w:left w:val="nil"/>
              <w:bottom w:val="single" w:sz="4" w:space="0" w:color="auto"/>
              <w:right w:val="single" w:sz="4" w:space="0" w:color="auto"/>
            </w:tcBorders>
            <w:vAlign w:val="center"/>
            <w:hideMark/>
          </w:tcPr>
          <w:p w14:paraId="72FD7CF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01AF45B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30</w:t>
            </w:r>
          </w:p>
        </w:tc>
        <w:tc>
          <w:tcPr>
            <w:tcW w:w="1996" w:type="dxa"/>
            <w:tcBorders>
              <w:top w:val="nil"/>
              <w:left w:val="nil"/>
              <w:bottom w:val="single" w:sz="4" w:space="0" w:color="auto"/>
              <w:right w:val="single" w:sz="4" w:space="0" w:color="auto"/>
            </w:tcBorders>
            <w:shd w:val="clear" w:color="000000" w:fill="FFFFFF"/>
            <w:vAlign w:val="center"/>
            <w:hideMark/>
          </w:tcPr>
          <w:p w14:paraId="3C11D28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B7BC70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EE2F3D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63896957" w14:textId="77777777" w:rsidTr="006F7EDD">
        <w:trPr>
          <w:gridAfter w:val="1"/>
          <w:wAfter w:w="160" w:type="dxa"/>
          <w:trHeight w:val="1092"/>
        </w:trPr>
        <w:tc>
          <w:tcPr>
            <w:tcW w:w="548" w:type="dxa"/>
            <w:tcBorders>
              <w:top w:val="nil"/>
              <w:left w:val="single" w:sz="4" w:space="0" w:color="auto"/>
              <w:bottom w:val="single" w:sz="4" w:space="0" w:color="auto"/>
              <w:right w:val="single" w:sz="4" w:space="0" w:color="auto"/>
            </w:tcBorders>
            <w:vAlign w:val="center"/>
            <w:hideMark/>
          </w:tcPr>
          <w:p w14:paraId="00D13DF4" w14:textId="33B9923D"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15</w:t>
            </w:r>
          </w:p>
        </w:tc>
        <w:tc>
          <w:tcPr>
            <w:tcW w:w="1984" w:type="dxa"/>
            <w:tcBorders>
              <w:top w:val="nil"/>
              <w:left w:val="nil"/>
              <w:bottom w:val="single" w:sz="4" w:space="0" w:color="auto"/>
              <w:right w:val="single" w:sz="4" w:space="0" w:color="auto"/>
            </w:tcBorders>
            <w:vAlign w:val="center"/>
            <w:hideMark/>
          </w:tcPr>
          <w:p w14:paraId="764263E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Mydło w płynie 500ml</w:t>
            </w:r>
          </w:p>
        </w:tc>
        <w:tc>
          <w:tcPr>
            <w:tcW w:w="4972" w:type="dxa"/>
            <w:tcBorders>
              <w:top w:val="nil"/>
              <w:left w:val="nil"/>
              <w:bottom w:val="single" w:sz="4" w:space="0" w:color="auto"/>
              <w:right w:val="single" w:sz="4" w:space="0" w:color="auto"/>
            </w:tcBorders>
            <w:vAlign w:val="center"/>
            <w:hideMark/>
          </w:tcPr>
          <w:p w14:paraId="6BFF597A" w14:textId="317FF5A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Mydło w płynie, intensywnie nawilżające (NMF), zapach magnolii, aloesu, zawiera: cocami de DEA, sodium chloride, cocsmidopropylamide oxide, PEG-7 glyceryl cocoate, glycine, linalol, pH 5,5, pojemność 500 ml z pompką, przeznaczenie: do mycia rąk, *Clinex Liqid Soap</w:t>
            </w:r>
          </w:p>
        </w:tc>
        <w:tc>
          <w:tcPr>
            <w:tcW w:w="951" w:type="dxa"/>
            <w:tcBorders>
              <w:top w:val="nil"/>
              <w:left w:val="nil"/>
              <w:bottom w:val="single" w:sz="4" w:space="0" w:color="auto"/>
              <w:right w:val="single" w:sz="4" w:space="0" w:color="auto"/>
            </w:tcBorders>
            <w:vAlign w:val="center"/>
            <w:hideMark/>
          </w:tcPr>
          <w:p w14:paraId="3E188A7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4E85D046" w14:textId="0DD474F6"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w:t>
            </w:r>
          </w:p>
        </w:tc>
        <w:tc>
          <w:tcPr>
            <w:tcW w:w="1996" w:type="dxa"/>
            <w:tcBorders>
              <w:top w:val="nil"/>
              <w:left w:val="nil"/>
              <w:bottom w:val="single" w:sz="4" w:space="0" w:color="auto"/>
              <w:right w:val="single" w:sz="4" w:space="0" w:color="auto"/>
            </w:tcBorders>
            <w:shd w:val="clear" w:color="000000" w:fill="FFFFFF"/>
            <w:vAlign w:val="center"/>
            <w:hideMark/>
          </w:tcPr>
          <w:p w14:paraId="7E93F8B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2D4473A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864F14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7E2456E" w14:textId="77777777" w:rsidTr="006F7EDD">
        <w:trPr>
          <w:gridAfter w:val="1"/>
          <w:wAfter w:w="160" w:type="dxa"/>
          <w:trHeight w:val="2052"/>
        </w:trPr>
        <w:tc>
          <w:tcPr>
            <w:tcW w:w="548" w:type="dxa"/>
            <w:tcBorders>
              <w:top w:val="nil"/>
              <w:left w:val="single" w:sz="4" w:space="0" w:color="auto"/>
              <w:bottom w:val="single" w:sz="4" w:space="0" w:color="auto"/>
              <w:right w:val="single" w:sz="4" w:space="0" w:color="auto"/>
            </w:tcBorders>
            <w:vAlign w:val="center"/>
            <w:hideMark/>
          </w:tcPr>
          <w:p w14:paraId="299B170F" w14:textId="19BA237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16</w:t>
            </w:r>
          </w:p>
        </w:tc>
        <w:tc>
          <w:tcPr>
            <w:tcW w:w="1984" w:type="dxa"/>
            <w:tcBorders>
              <w:top w:val="nil"/>
              <w:left w:val="nil"/>
              <w:bottom w:val="single" w:sz="4" w:space="0" w:color="auto"/>
              <w:right w:val="single" w:sz="4" w:space="0" w:color="auto"/>
            </w:tcBorders>
            <w:vAlign w:val="center"/>
            <w:hideMark/>
          </w:tcPr>
          <w:p w14:paraId="3DD055D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Mydło w płynie 5l</w:t>
            </w:r>
          </w:p>
        </w:tc>
        <w:tc>
          <w:tcPr>
            <w:tcW w:w="4972" w:type="dxa"/>
            <w:tcBorders>
              <w:top w:val="nil"/>
              <w:left w:val="nil"/>
              <w:bottom w:val="single" w:sz="4" w:space="0" w:color="auto"/>
              <w:right w:val="single" w:sz="4" w:space="0" w:color="auto"/>
            </w:tcBorders>
            <w:vAlign w:val="center"/>
            <w:hideMark/>
          </w:tcPr>
          <w:p w14:paraId="7C7B010F" w14:textId="712BFC9B"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Bardzo delikatne, a zarazem skuteczne</w:t>
            </w:r>
            <w:r w:rsidRPr="00CD10FA">
              <w:rPr>
                <w:rFonts w:ascii="Aptos Display" w:eastAsia="Times New Roman" w:hAnsi="Aptos Display" w:cs="Calibri"/>
                <w:kern w:val="0"/>
                <w:sz w:val="17"/>
                <w:szCs w:val="17"/>
                <w:lang w:eastAsia="pl-PL"/>
                <w14:ligatures w14:val="none"/>
              </w:rPr>
              <w:br/>
              <w:t>mydło w płynie będące mieszaniną łagodnych</w:t>
            </w:r>
            <w:r w:rsidRPr="00CD10FA">
              <w:rPr>
                <w:rFonts w:ascii="Aptos Display" w:eastAsia="Times New Roman" w:hAnsi="Aptos Display" w:cs="Calibri"/>
                <w:kern w:val="0"/>
                <w:sz w:val="17"/>
                <w:szCs w:val="17"/>
                <w:lang w:eastAsia="pl-PL"/>
                <w14:ligatures w14:val="none"/>
              </w:rPr>
              <w:br/>
              <w:t>substancji myjących o skutecznym działaniu.</w:t>
            </w:r>
            <w:r w:rsidRPr="00CD10FA">
              <w:rPr>
                <w:rFonts w:ascii="Aptos Display" w:eastAsia="Times New Roman" w:hAnsi="Aptos Display" w:cs="Calibri"/>
                <w:kern w:val="0"/>
                <w:sz w:val="17"/>
                <w:szCs w:val="17"/>
                <w:lang w:eastAsia="pl-PL"/>
                <w14:ligatures w14:val="none"/>
              </w:rPr>
              <w:br/>
              <w:t>Mydło wzbogacone o składniki chroniące</w:t>
            </w:r>
            <w:r w:rsidRPr="00CD10FA">
              <w:rPr>
                <w:rFonts w:ascii="Aptos Display" w:eastAsia="Times New Roman" w:hAnsi="Aptos Display" w:cs="Calibri"/>
                <w:kern w:val="0"/>
                <w:sz w:val="17"/>
                <w:szCs w:val="17"/>
                <w:lang w:eastAsia="pl-PL"/>
                <w14:ligatures w14:val="none"/>
              </w:rPr>
              <w:br/>
              <w:t>skórę. Delikatnie nawilża i zabezpiecza skórę</w:t>
            </w:r>
            <w:r w:rsidRPr="00CD10FA">
              <w:rPr>
                <w:rFonts w:ascii="Aptos Display" w:eastAsia="Times New Roman" w:hAnsi="Aptos Display" w:cs="Calibri"/>
                <w:kern w:val="0"/>
                <w:sz w:val="17"/>
                <w:szCs w:val="17"/>
                <w:lang w:eastAsia="pl-PL"/>
                <w14:ligatures w14:val="none"/>
              </w:rPr>
              <w:br/>
              <w:t>przed wysuszaniem i pękaniem. Nie powoduje</w:t>
            </w:r>
            <w:r w:rsidRPr="00CD10FA">
              <w:rPr>
                <w:rFonts w:ascii="Aptos Display" w:eastAsia="Times New Roman" w:hAnsi="Aptos Display" w:cs="Calibri"/>
                <w:kern w:val="0"/>
                <w:sz w:val="17"/>
                <w:szCs w:val="17"/>
                <w:lang w:eastAsia="pl-PL"/>
                <w14:ligatures w14:val="none"/>
              </w:rPr>
              <w:br/>
              <w:t>podrażnień. Jest bardzo wydajne w użyciu,</w:t>
            </w:r>
            <w:r w:rsidRPr="00CD10FA">
              <w:rPr>
                <w:rFonts w:ascii="Aptos Display" w:eastAsia="Times New Roman" w:hAnsi="Aptos Display" w:cs="Calibri"/>
                <w:kern w:val="0"/>
                <w:sz w:val="17"/>
                <w:szCs w:val="17"/>
                <w:lang w:eastAsia="pl-PL"/>
                <w14:ligatures w14:val="none"/>
              </w:rPr>
              <w:br/>
              <w:t>posiada przyjemny, migdałowy zapach. Przebadane dermatologicznie,</w:t>
            </w:r>
            <w:r w:rsidRPr="00CD10FA">
              <w:rPr>
                <w:rFonts w:ascii="Aptos Display" w:eastAsia="Times New Roman" w:hAnsi="Aptos Display" w:cs="Calibri"/>
                <w:kern w:val="0"/>
                <w:sz w:val="17"/>
                <w:szCs w:val="17"/>
                <w:lang w:eastAsia="pl-PL"/>
                <w14:ligatures w14:val="none"/>
              </w:rPr>
              <w:br/>
              <w:t>wartość pH 5,5, *Clinex Liqid Soap kanister 5l</w:t>
            </w:r>
          </w:p>
        </w:tc>
        <w:tc>
          <w:tcPr>
            <w:tcW w:w="951" w:type="dxa"/>
            <w:tcBorders>
              <w:top w:val="nil"/>
              <w:left w:val="nil"/>
              <w:bottom w:val="single" w:sz="4" w:space="0" w:color="auto"/>
              <w:right w:val="single" w:sz="4" w:space="0" w:color="auto"/>
            </w:tcBorders>
            <w:vAlign w:val="center"/>
            <w:hideMark/>
          </w:tcPr>
          <w:p w14:paraId="15E48D5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7C101ECB" w14:textId="319C76D8"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40</w:t>
            </w:r>
          </w:p>
        </w:tc>
        <w:tc>
          <w:tcPr>
            <w:tcW w:w="1996" w:type="dxa"/>
            <w:tcBorders>
              <w:top w:val="nil"/>
              <w:left w:val="nil"/>
              <w:bottom w:val="single" w:sz="4" w:space="0" w:color="auto"/>
              <w:right w:val="single" w:sz="4" w:space="0" w:color="auto"/>
            </w:tcBorders>
            <w:shd w:val="clear" w:color="000000" w:fill="FFFFFF"/>
            <w:vAlign w:val="center"/>
            <w:hideMark/>
          </w:tcPr>
          <w:p w14:paraId="117A552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4685D4B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C6132A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09525F5F" w14:textId="77777777" w:rsidTr="006F7EDD">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7E8E6F7D" w14:textId="3D792B55"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17</w:t>
            </w:r>
          </w:p>
        </w:tc>
        <w:tc>
          <w:tcPr>
            <w:tcW w:w="1984" w:type="dxa"/>
            <w:tcBorders>
              <w:top w:val="nil"/>
              <w:left w:val="nil"/>
              <w:bottom w:val="single" w:sz="4" w:space="0" w:color="auto"/>
              <w:right w:val="single" w:sz="4" w:space="0" w:color="auto"/>
            </w:tcBorders>
            <w:vAlign w:val="center"/>
            <w:hideMark/>
          </w:tcPr>
          <w:p w14:paraId="3958092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Nabłyszczacz do zmywarek gastronomicznych 10l</w:t>
            </w:r>
          </w:p>
        </w:tc>
        <w:tc>
          <w:tcPr>
            <w:tcW w:w="4972" w:type="dxa"/>
            <w:tcBorders>
              <w:top w:val="nil"/>
              <w:left w:val="nil"/>
              <w:bottom w:val="single" w:sz="4" w:space="0" w:color="auto"/>
              <w:right w:val="single" w:sz="4" w:space="0" w:color="auto"/>
            </w:tcBorders>
            <w:vAlign w:val="center"/>
            <w:hideMark/>
          </w:tcPr>
          <w:p w14:paraId="0163984D" w14:textId="6C803D3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Środek nabłyszczający do płukania wszelkiego rodzaju naczyń ze stali nierdzewnej, tworzywa sztucznego, porcelany, szkła oraz sztućców w profesjonalnych zmywarkach gastronomicznych. Nadaje naczyniom połysk, nie pozostawia zacieków i smug *Stalgast 10l</w:t>
            </w:r>
          </w:p>
        </w:tc>
        <w:tc>
          <w:tcPr>
            <w:tcW w:w="951" w:type="dxa"/>
            <w:tcBorders>
              <w:top w:val="nil"/>
              <w:left w:val="nil"/>
              <w:bottom w:val="single" w:sz="4" w:space="0" w:color="auto"/>
              <w:right w:val="single" w:sz="4" w:space="0" w:color="auto"/>
            </w:tcBorders>
            <w:vAlign w:val="center"/>
            <w:hideMark/>
          </w:tcPr>
          <w:p w14:paraId="64D67CD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138121A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8</w:t>
            </w:r>
          </w:p>
        </w:tc>
        <w:tc>
          <w:tcPr>
            <w:tcW w:w="1996" w:type="dxa"/>
            <w:tcBorders>
              <w:top w:val="nil"/>
              <w:left w:val="nil"/>
              <w:bottom w:val="single" w:sz="4" w:space="0" w:color="auto"/>
              <w:right w:val="single" w:sz="4" w:space="0" w:color="auto"/>
            </w:tcBorders>
            <w:shd w:val="clear" w:color="000000" w:fill="FFFFFF"/>
            <w:vAlign w:val="center"/>
            <w:hideMark/>
          </w:tcPr>
          <w:p w14:paraId="5BF4A9C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4D4096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E7428E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0BEBF9E2" w14:textId="77777777" w:rsidTr="006F7EDD">
        <w:trPr>
          <w:gridAfter w:val="1"/>
          <w:wAfter w:w="160" w:type="dxa"/>
          <w:trHeight w:val="1896"/>
        </w:trPr>
        <w:tc>
          <w:tcPr>
            <w:tcW w:w="548" w:type="dxa"/>
            <w:tcBorders>
              <w:top w:val="nil"/>
              <w:left w:val="single" w:sz="4" w:space="0" w:color="auto"/>
              <w:bottom w:val="single" w:sz="4" w:space="0" w:color="auto"/>
              <w:right w:val="single" w:sz="4" w:space="0" w:color="auto"/>
            </w:tcBorders>
            <w:vAlign w:val="center"/>
            <w:hideMark/>
          </w:tcPr>
          <w:p w14:paraId="38216221" w14:textId="10FE26C0"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18</w:t>
            </w:r>
          </w:p>
        </w:tc>
        <w:tc>
          <w:tcPr>
            <w:tcW w:w="1984" w:type="dxa"/>
            <w:tcBorders>
              <w:top w:val="nil"/>
              <w:left w:val="nil"/>
              <w:bottom w:val="single" w:sz="4" w:space="0" w:color="auto"/>
              <w:right w:val="single" w:sz="4" w:space="0" w:color="auto"/>
            </w:tcBorders>
            <w:vAlign w:val="center"/>
            <w:hideMark/>
          </w:tcPr>
          <w:p w14:paraId="73BE62A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Odświeżacz powietrza w spray 650ml</w:t>
            </w:r>
          </w:p>
        </w:tc>
        <w:tc>
          <w:tcPr>
            <w:tcW w:w="4972" w:type="dxa"/>
            <w:tcBorders>
              <w:top w:val="nil"/>
              <w:left w:val="nil"/>
              <w:bottom w:val="single" w:sz="4" w:space="0" w:color="auto"/>
              <w:right w:val="single" w:sz="4" w:space="0" w:color="auto"/>
            </w:tcBorders>
            <w:vAlign w:val="center"/>
            <w:hideMark/>
          </w:tcPr>
          <w:p w14:paraId="69DC8D1E" w14:textId="0EB91896"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Gotowy do użycia odświeżacz powietrza. Receptura oparta na bazie kompozycji bez alergenów. Bezpieczny w użytkowaniu. Dzięki rewolucyjnej formule, produkt szybko i skutecznie odświeża powietrze, jak również neutralizuje nieprzyjemne zapachy. Produkt o znakomitej wydajności użytkowej (około 650 pojedynczych aplikacji). Zastosowanie: Do odświeżania powietrza w pomieszczeniach oraz neutralizacji nieprzyjemnych zapachów. Zapach: Świeża Bryza, Nuta Relaksu *Clinex Air 650 ml</w:t>
            </w:r>
          </w:p>
        </w:tc>
        <w:tc>
          <w:tcPr>
            <w:tcW w:w="951" w:type="dxa"/>
            <w:tcBorders>
              <w:top w:val="nil"/>
              <w:left w:val="nil"/>
              <w:bottom w:val="single" w:sz="4" w:space="0" w:color="auto"/>
              <w:right w:val="single" w:sz="4" w:space="0" w:color="auto"/>
            </w:tcBorders>
            <w:vAlign w:val="center"/>
            <w:hideMark/>
          </w:tcPr>
          <w:p w14:paraId="4D1EA4E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2BA9B03A" w14:textId="2DD03448"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w:t>
            </w:r>
          </w:p>
        </w:tc>
        <w:tc>
          <w:tcPr>
            <w:tcW w:w="1996" w:type="dxa"/>
            <w:tcBorders>
              <w:top w:val="nil"/>
              <w:left w:val="nil"/>
              <w:bottom w:val="single" w:sz="4" w:space="0" w:color="auto"/>
              <w:right w:val="single" w:sz="4" w:space="0" w:color="auto"/>
            </w:tcBorders>
            <w:shd w:val="clear" w:color="000000" w:fill="FFFFFF"/>
            <w:vAlign w:val="center"/>
            <w:hideMark/>
          </w:tcPr>
          <w:p w14:paraId="27DA674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1E3B37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1502D7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5CD9245" w14:textId="77777777" w:rsidTr="006F7EDD">
        <w:trPr>
          <w:gridAfter w:val="1"/>
          <w:wAfter w:w="160" w:type="dxa"/>
          <w:trHeight w:val="756"/>
        </w:trPr>
        <w:tc>
          <w:tcPr>
            <w:tcW w:w="548" w:type="dxa"/>
            <w:tcBorders>
              <w:top w:val="nil"/>
              <w:left w:val="single" w:sz="4" w:space="0" w:color="auto"/>
              <w:bottom w:val="single" w:sz="4" w:space="0" w:color="auto"/>
              <w:right w:val="single" w:sz="4" w:space="0" w:color="auto"/>
            </w:tcBorders>
            <w:vAlign w:val="center"/>
            <w:hideMark/>
          </w:tcPr>
          <w:p w14:paraId="76DDFE8F" w14:textId="0E8D1008"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19</w:t>
            </w:r>
          </w:p>
        </w:tc>
        <w:tc>
          <w:tcPr>
            <w:tcW w:w="1984" w:type="dxa"/>
            <w:tcBorders>
              <w:top w:val="nil"/>
              <w:left w:val="nil"/>
              <w:bottom w:val="single" w:sz="4" w:space="0" w:color="auto"/>
              <w:right w:val="single" w:sz="4" w:space="0" w:color="auto"/>
            </w:tcBorders>
            <w:vAlign w:val="center"/>
            <w:hideMark/>
          </w:tcPr>
          <w:p w14:paraId="3D7B9B4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Papier toaletowy </w:t>
            </w:r>
          </w:p>
        </w:tc>
        <w:tc>
          <w:tcPr>
            <w:tcW w:w="4972" w:type="dxa"/>
            <w:tcBorders>
              <w:top w:val="nil"/>
              <w:left w:val="nil"/>
              <w:bottom w:val="single" w:sz="4" w:space="0" w:color="auto"/>
              <w:right w:val="single" w:sz="4" w:space="0" w:color="auto"/>
            </w:tcBorders>
            <w:vAlign w:val="center"/>
            <w:hideMark/>
          </w:tcPr>
          <w:p w14:paraId="4A00B8D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Papier toaletowy biały, rolkowy, mała rolka, CELULOZA, 3-warstwowy, 250 listków, długość 27,5m, pakowany po 8 szt.</w:t>
            </w:r>
          </w:p>
        </w:tc>
        <w:tc>
          <w:tcPr>
            <w:tcW w:w="951" w:type="dxa"/>
            <w:tcBorders>
              <w:top w:val="nil"/>
              <w:left w:val="nil"/>
              <w:bottom w:val="single" w:sz="4" w:space="0" w:color="auto"/>
              <w:right w:val="single" w:sz="4" w:space="0" w:color="auto"/>
            </w:tcBorders>
            <w:vAlign w:val="center"/>
            <w:hideMark/>
          </w:tcPr>
          <w:p w14:paraId="18C056A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25C99EF0" w14:textId="5D4791BC"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256</w:t>
            </w:r>
          </w:p>
        </w:tc>
        <w:tc>
          <w:tcPr>
            <w:tcW w:w="1996" w:type="dxa"/>
            <w:tcBorders>
              <w:top w:val="nil"/>
              <w:left w:val="nil"/>
              <w:bottom w:val="single" w:sz="4" w:space="0" w:color="auto"/>
              <w:right w:val="single" w:sz="4" w:space="0" w:color="auto"/>
            </w:tcBorders>
            <w:shd w:val="clear" w:color="000000" w:fill="FFFFFF"/>
            <w:vAlign w:val="center"/>
            <w:hideMark/>
          </w:tcPr>
          <w:p w14:paraId="42E3153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5075FA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7B92BA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664352AC" w14:textId="77777777" w:rsidTr="006F7EDD">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hideMark/>
          </w:tcPr>
          <w:p w14:paraId="5A7135A9" w14:textId="4AC4BEFC"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20</w:t>
            </w:r>
          </w:p>
        </w:tc>
        <w:tc>
          <w:tcPr>
            <w:tcW w:w="1984" w:type="dxa"/>
            <w:tcBorders>
              <w:top w:val="nil"/>
              <w:left w:val="nil"/>
              <w:bottom w:val="single" w:sz="4" w:space="0" w:color="auto"/>
              <w:right w:val="single" w:sz="4" w:space="0" w:color="auto"/>
            </w:tcBorders>
            <w:vAlign w:val="center"/>
            <w:hideMark/>
          </w:tcPr>
          <w:p w14:paraId="4424710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Papier toaletowy biały Jumbo </w:t>
            </w:r>
          </w:p>
        </w:tc>
        <w:tc>
          <w:tcPr>
            <w:tcW w:w="4972" w:type="dxa"/>
            <w:tcBorders>
              <w:top w:val="nil"/>
              <w:left w:val="nil"/>
              <w:bottom w:val="single" w:sz="4" w:space="0" w:color="auto"/>
              <w:right w:val="single" w:sz="4" w:space="0" w:color="auto"/>
            </w:tcBorders>
            <w:vAlign w:val="center"/>
            <w:hideMark/>
          </w:tcPr>
          <w:p w14:paraId="451020AF" w14:textId="3923E0C3"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Papier toaletowy dwuwarstwowy, wydajny,biały , wykonany z celulozy + celulozy z recyklingu. Średnica rolki 19 cm, długość 120 metrów,wysokość rolki 9 cm o gramaturze 15,50g/m2, średnica gilzy 6cm, długośc odcinka 38cm, (tolerancja +|-5%). Perforowany, papier szybko rozpuszczający się w wodzie. W kontakcie z wodą BEZZAPACHOWY. Produkt posiada certyfikat  UNI EN ISO 9001, ECOLABEL i BLUE ANGEL typu *Bulkusoft Comfort DE-INKED ekologiczny</w:t>
            </w:r>
          </w:p>
        </w:tc>
        <w:tc>
          <w:tcPr>
            <w:tcW w:w="951" w:type="dxa"/>
            <w:tcBorders>
              <w:top w:val="nil"/>
              <w:left w:val="nil"/>
              <w:bottom w:val="single" w:sz="4" w:space="0" w:color="auto"/>
              <w:right w:val="single" w:sz="4" w:space="0" w:color="auto"/>
            </w:tcBorders>
            <w:vAlign w:val="center"/>
            <w:hideMark/>
          </w:tcPr>
          <w:p w14:paraId="16C2B3F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467DDA46" w14:textId="0B7F8CC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520</w:t>
            </w:r>
          </w:p>
        </w:tc>
        <w:tc>
          <w:tcPr>
            <w:tcW w:w="1996" w:type="dxa"/>
            <w:tcBorders>
              <w:top w:val="nil"/>
              <w:left w:val="nil"/>
              <w:bottom w:val="single" w:sz="4" w:space="0" w:color="auto"/>
              <w:right w:val="single" w:sz="4" w:space="0" w:color="auto"/>
            </w:tcBorders>
            <w:shd w:val="clear" w:color="000000" w:fill="FFFFFF"/>
            <w:vAlign w:val="center"/>
            <w:hideMark/>
          </w:tcPr>
          <w:p w14:paraId="652B925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4C1E51D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9B4559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44EE6503" w14:textId="77777777" w:rsidTr="006F7EDD">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hideMark/>
          </w:tcPr>
          <w:p w14:paraId="3FC776C3" w14:textId="18EE47A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21</w:t>
            </w:r>
          </w:p>
        </w:tc>
        <w:tc>
          <w:tcPr>
            <w:tcW w:w="1984" w:type="dxa"/>
            <w:tcBorders>
              <w:top w:val="nil"/>
              <w:left w:val="nil"/>
              <w:bottom w:val="single" w:sz="4" w:space="0" w:color="auto"/>
              <w:right w:val="single" w:sz="4" w:space="0" w:color="auto"/>
            </w:tcBorders>
            <w:vAlign w:val="center"/>
            <w:hideMark/>
          </w:tcPr>
          <w:p w14:paraId="6223EE5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Pianka do czyszczenia dywanów</w:t>
            </w:r>
          </w:p>
        </w:tc>
        <w:tc>
          <w:tcPr>
            <w:tcW w:w="4972" w:type="dxa"/>
            <w:tcBorders>
              <w:top w:val="nil"/>
              <w:left w:val="nil"/>
              <w:bottom w:val="single" w:sz="4" w:space="0" w:color="auto"/>
              <w:right w:val="single" w:sz="4" w:space="0" w:color="auto"/>
            </w:tcBorders>
            <w:vAlign w:val="center"/>
            <w:hideMark/>
          </w:tcPr>
          <w:p w14:paraId="177BF8E5" w14:textId="083F9B4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Pianka do ręcznego usuwania zanieczyszczeń z tapicerki. Produkt nie zawiera środków wybielających ani rozjaśniaczy, dlatego preparat jest bezpieczny dla czyszczonych włókien. Zabezpiecza powierzchnię przed zanieczyszczeniami, zapobiegając ich wnikaniu w struktury włókien. Doskonale odświeża kolor. Pozostawia przyjemny, świeży zapach. </w:t>
            </w:r>
          </w:p>
        </w:tc>
        <w:tc>
          <w:tcPr>
            <w:tcW w:w="951" w:type="dxa"/>
            <w:tcBorders>
              <w:top w:val="nil"/>
              <w:left w:val="nil"/>
              <w:bottom w:val="single" w:sz="4" w:space="0" w:color="auto"/>
              <w:right w:val="single" w:sz="4" w:space="0" w:color="auto"/>
            </w:tcBorders>
            <w:vAlign w:val="center"/>
            <w:hideMark/>
          </w:tcPr>
          <w:p w14:paraId="0A0828E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761528B6" w14:textId="47275D8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w:t>
            </w:r>
          </w:p>
        </w:tc>
        <w:tc>
          <w:tcPr>
            <w:tcW w:w="1996" w:type="dxa"/>
            <w:tcBorders>
              <w:top w:val="nil"/>
              <w:left w:val="nil"/>
              <w:bottom w:val="single" w:sz="4" w:space="0" w:color="auto"/>
              <w:right w:val="single" w:sz="4" w:space="0" w:color="auto"/>
            </w:tcBorders>
            <w:shd w:val="clear" w:color="000000" w:fill="FFFFFF"/>
            <w:vAlign w:val="center"/>
            <w:hideMark/>
          </w:tcPr>
          <w:p w14:paraId="24C7BA5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FC5A47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0EE66E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78EA6AD" w14:textId="77777777" w:rsidTr="006F7EDD">
        <w:trPr>
          <w:gridAfter w:val="1"/>
          <w:wAfter w:w="160" w:type="dxa"/>
          <w:trHeight w:val="1140"/>
        </w:trPr>
        <w:tc>
          <w:tcPr>
            <w:tcW w:w="548" w:type="dxa"/>
            <w:tcBorders>
              <w:top w:val="nil"/>
              <w:left w:val="single" w:sz="4" w:space="0" w:color="auto"/>
              <w:bottom w:val="single" w:sz="4" w:space="0" w:color="auto"/>
              <w:right w:val="single" w:sz="4" w:space="0" w:color="auto"/>
            </w:tcBorders>
            <w:vAlign w:val="center"/>
            <w:hideMark/>
          </w:tcPr>
          <w:p w14:paraId="08A60DAB" w14:textId="65DF292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22</w:t>
            </w:r>
          </w:p>
        </w:tc>
        <w:tc>
          <w:tcPr>
            <w:tcW w:w="1984" w:type="dxa"/>
            <w:tcBorders>
              <w:top w:val="nil"/>
              <w:left w:val="nil"/>
              <w:bottom w:val="single" w:sz="4" w:space="0" w:color="auto"/>
              <w:right w:val="single" w:sz="4" w:space="0" w:color="auto"/>
            </w:tcBorders>
            <w:vAlign w:val="center"/>
            <w:hideMark/>
          </w:tcPr>
          <w:p w14:paraId="656709F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dezynfekcji powierzchni</w:t>
            </w:r>
          </w:p>
        </w:tc>
        <w:tc>
          <w:tcPr>
            <w:tcW w:w="4972" w:type="dxa"/>
            <w:tcBorders>
              <w:top w:val="nil"/>
              <w:left w:val="nil"/>
              <w:bottom w:val="single" w:sz="4" w:space="0" w:color="auto"/>
              <w:right w:val="single" w:sz="4" w:space="0" w:color="auto"/>
            </w:tcBorders>
            <w:vAlign w:val="center"/>
            <w:hideMark/>
          </w:tcPr>
          <w:p w14:paraId="3CF67FC8" w14:textId="77EE7DA8"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jest bezaldehydowym, wysokowydajnym środkiem dezynfekującym o doskonałych właściwościach bakteriobójczych i szerokim spektrum działania przeciwko bakteriom, drożdżom, grzybom, wirusom i sporom. Jego skuteczność w zwalczaniu zarodników Clostridium difficile (są jedną z najczęstszych przyczyn rzekomobłoniastego zapalenia jelit) i różnych rodzajów wirusów idealnie pasuje do stosowania tego preparatu. Może być również stosowany w restauracjach, zakładach przetwórstwa spożywczego i szkołach. *DEZOFAST 1L</w:t>
            </w:r>
          </w:p>
        </w:tc>
        <w:tc>
          <w:tcPr>
            <w:tcW w:w="951" w:type="dxa"/>
            <w:tcBorders>
              <w:top w:val="nil"/>
              <w:left w:val="nil"/>
              <w:bottom w:val="single" w:sz="4" w:space="0" w:color="auto"/>
              <w:right w:val="single" w:sz="4" w:space="0" w:color="auto"/>
            </w:tcBorders>
            <w:vAlign w:val="center"/>
            <w:hideMark/>
          </w:tcPr>
          <w:p w14:paraId="5790EBD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DB40B7D" w14:textId="67439AC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24</w:t>
            </w:r>
          </w:p>
        </w:tc>
        <w:tc>
          <w:tcPr>
            <w:tcW w:w="1996" w:type="dxa"/>
            <w:tcBorders>
              <w:top w:val="nil"/>
              <w:left w:val="nil"/>
              <w:bottom w:val="single" w:sz="4" w:space="0" w:color="auto"/>
              <w:right w:val="single" w:sz="4" w:space="0" w:color="auto"/>
            </w:tcBorders>
            <w:shd w:val="clear" w:color="000000" w:fill="FFFFFF"/>
            <w:vAlign w:val="center"/>
            <w:hideMark/>
          </w:tcPr>
          <w:p w14:paraId="2F29B4B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0C64DC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4C0126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48B61957" w14:textId="77777777" w:rsidTr="006F7EDD">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46B7A7C3" w14:textId="0E3E870F"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23</w:t>
            </w:r>
          </w:p>
        </w:tc>
        <w:tc>
          <w:tcPr>
            <w:tcW w:w="1984" w:type="dxa"/>
            <w:tcBorders>
              <w:top w:val="nil"/>
              <w:left w:val="nil"/>
              <w:bottom w:val="single" w:sz="4" w:space="0" w:color="auto"/>
              <w:right w:val="single" w:sz="4" w:space="0" w:color="auto"/>
            </w:tcBorders>
            <w:vAlign w:val="center"/>
            <w:hideMark/>
          </w:tcPr>
          <w:p w14:paraId="0EABB57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czyszczenia ekranów LCD 200ml</w:t>
            </w:r>
          </w:p>
        </w:tc>
        <w:tc>
          <w:tcPr>
            <w:tcW w:w="4972" w:type="dxa"/>
            <w:tcBorders>
              <w:top w:val="nil"/>
              <w:left w:val="nil"/>
              <w:bottom w:val="single" w:sz="4" w:space="0" w:color="auto"/>
              <w:right w:val="single" w:sz="4" w:space="0" w:color="auto"/>
            </w:tcBorders>
            <w:vAlign w:val="center"/>
            <w:hideMark/>
          </w:tcPr>
          <w:p w14:paraId="6C5C5C1B" w14:textId="0FCFEFF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Niezawodny preparat do czyszczenia wszelkiego rodzaju ekranów i monitorów LCD w elektronice, a także w samochodach. Czyści powierzchnie z kurzu, nikotyny, tłuszczów i innych typowych zabrudzeń, nie pozostawiając smug </w:t>
            </w:r>
          </w:p>
        </w:tc>
        <w:tc>
          <w:tcPr>
            <w:tcW w:w="951" w:type="dxa"/>
            <w:tcBorders>
              <w:top w:val="nil"/>
              <w:left w:val="nil"/>
              <w:bottom w:val="single" w:sz="4" w:space="0" w:color="auto"/>
              <w:right w:val="single" w:sz="4" w:space="0" w:color="auto"/>
            </w:tcBorders>
            <w:vAlign w:val="center"/>
            <w:hideMark/>
          </w:tcPr>
          <w:p w14:paraId="2E46708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5F5769C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w:t>
            </w:r>
          </w:p>
        </w:tc>
        <w:tc>
          <w:tcPr>
            <w:tcW w:w="1996" w:type="dxa"/>
            <w:tcBorders>
              <w:top w:val="nil"/>
              <w:left w:val="nil"/>
              <w:bottom w:val="single" w:sz="4" w:space="0" w:color="auto"/>
              <w:right w:val="single" w:sz="4" w:space="0" w:color="auto"/>
            </w:tcBorders>
            <w:shd w:val="clear" w:color="000000" w:fill="FFFFFF"/>
            <w:vAlign w:val="center"/>
            <w:hideMark/>
          </w:tcPr>
          <w:p w14:paraId="3781810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87DAD7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A39065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E68AD6C" w14:textId="77777777" w:rsidTr="006F7EDD">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0CF70C9B" w14:textId="24831384"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24</w:t>
            </w:r>
          </w:p>
        </w:tc>
        <w:tc>
          <w:tcPr>
            <w:tcW w:w="1984" w:type="dxa"/>
            <w:tcBorders>
              <w:top w:val="nil"/>
              <w:left w:val="nil"/>
              <w:bottom w:val="single" w:sz="4" w:space="0" w:color="auto"/>
              <w:right w:val="single" w:sz="4" w:space="0" w:color="auto"/>
            </w:tcBorders>
            <w:vAlign w:val="center"/>
            <w:hideMark/>
          </w:tcPr>
          <w:p w14:paraId="7CAB3C4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mycia powierzchni kuchennych 600ml</w:t>
            </w:r>
          </w:p>
        </w:tc>
        <w:tc>
          <w:tcPr>
            <w:tcW w:w="4972" w:type="dxa"/>
            <w:tcBorders>
              <w:top w:val="nil"/>
              <w:left w:val="nil"/>
              <w:bottom w:val="single" w:sz="4" w:space="0" w:color="auto"/>
              <w:right w:val="single" w:sz="4" w:space="0" w:color="auto"/>
            </w:tcBorders>
            <w:vAlign w:val="center"/>
            <w:hideMark/>
          </w:tcPr>
          <w:p w14:paraId="50350CF8" w14:textId="53907D8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Przeznaczony do mycia okapów, kuchenek, glazury i blatów – spray </w:t>
            </w:r>
          </w:p>
        </w:tc>
        <w:tc>
          <w:tcPr>
            <w:tcW w:w="951" w:type="dxa"/>
            <w:tcBorders>
              <w:top w:val="nil"/>
              <w:left w:val="nil"/>
              <w:bottom w:val="single" w:sz="4" w:space="0" w:color="auto"/>
              <w:right w:val="single" w:sz="4" w:space="0" w:color="auto"/>
            </w:tcBorders>
            <w:vAlign w:val="center"/>
            <w:hideMark/>
          </w:tcPr>
          <w:p w14:paraId="1E3F6C8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02330FC6" w14:textId="06D22F1A"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24</w:t>
            </w:r>
          </w:p>
        </w:tc>
        <w:tc>
          <w:tcPr>
            <w:tcW w:w="1996" w:type="dxa"/>
            <w:tcBorders>
              <w:top w:val="nil"/>
              <w:left w:val="nil"/>
              <w:bottom w:val="single" w:sz="4" w:space="0" w:color="auto"/>
              <w:right w:val="single" w:sz="4" w:space="0" w:color="auto"/>
            </w:tcBorders>
            <w:shd w:val="clear" w:color="000000" w:fill="FFFFFF"/>
            <w:vAlign w:val="center"/>
            <w:hideMark/>
          </w:tcPr>
          <w:p w14:paraId="7BF0D02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89836E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C57C68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76E834FA" w14:textId="77777777" w:rsidTr="006F7EDD">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6F33F1CF" w14:textId="3778812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25</w:t>
            </w:r>
          </w:p>
        </w:tc>
        <w:tc>
          <w:tcPr>
            <w:tcW w:w="1984" w:type="dxa"/>
            <w:tcBorders>
              <w:top w:val="nil"/>
              <w:left w:val="nil"/>
              <w:bottom w:val="single" w:sz="4" w:space="0" w:color="auto"/>
              <w:right w:val="single" w:sz="4" w:space="0" w:color="auto"/>
            </w:tcBorders>
            <w:vAlign w:val="center"/>
            <w:hideMark/>
          </w:tcPr>
          <w:p w14:paraId="36D086D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Płyn do mycia szyb 1l </w:t>
            </w:r>
          </w:p>
        </w:tc>
        <w:tc>
          <w:tcPr>
            <w:tcW w:w="4972" w:type="dxa"/>
            <w:tcBorders>
              <w:top w:val="nil"/>
              <w:left w:val="nil"/>
              <w:bottom w:val="single" w:sz="4" w:space="0" w:color="auto"/>
              <w:right w:val="single" w:sz="4" w:space="0" w:color="auto"/>
            </w:tcBorders>
            <w:vAlign w:val="center"/>
            <w:hideMark/>
          </w:tcPr>
          <w:p w14:paraId="78D29F14" w14:textId="24FF781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Płyn do mycia szyb, luster, powierzchni emaliowanych i laminowanych. Skutecznie usuwa zaschnięty brud i tłuszcz. Nie pozostawia smug i zacieków. Płyn jest wzbogacony o środki antystatyczne. Nie wymaga wstępnego mycia szyb. Skład: 5% alkohol etylowy, 1% anionowe substancje powierzchniowo czynne, 0,5% niejonowe środki powierzchniowo czynne, ph 10. Opakowanie 1 litr spray,  </w:t>
            </w:r>
          </w:p>
        </w:tc>
        <w:tc>
          <w:tcPr>
            <w:tcW w:w="951" w:type="dxa"/>
            <w:tcBorders>
              <w:top w:val="nil"/>
              <w:left w:val="nil"/>
              <w:bottom w:val="single" w:sz="4" w:space="0" w:color="auto"/>
              <w:right w:val="single" w:sz="4" w:space="0" w:color="auto"/>
            </w:tcBorders>
            <w:vAlign w:val="center"/>
            <w:hideMark/>
          </w:tcPr>
          <w:p w14:paraId="432DB77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4BE3BA47" w14:textId="1914361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40</w:t>
            </w:r>
          </w:p>
        </w:tc>
        <w:tc>
          <w:tcPr>
            <w:tcW w:w="1996" w:type="dxa"/>
            <w:tcBorders>
              <w:top w:val="nil"/>
              <w:left w:val="nil"/>
              <w:bottom w:val="single" w:sz="4" w:space="0" w:color="auto"/>
              <w:right w:val="single" w:sz="4" w:space="0" w:color="auto"/>
            </w:tcBorders>
            <w:shd w:val="clear" w:color="000000" w:fill="FFFFFF"/>
            <w:vAlign w:val="center"/>
            <w:hideMark/>
          </w:tcPr>
          <w:p w14:paraId="7A6E072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E92AF7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9002DC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3FE6D32" w14:textId="77777777" w:rsidTr="006F7EDD">
        <w:trPr>
          <w:gridAfter w:val="1"/>
          <w:wAfter w:w="160" w:type="dxa"/>
          <w:trHeight w:val="1140"/>
        </w:trPr>
        <w:tc>
          <w:tcPr>
            <w:tcW w:w="548" w:type="dxa"/>
            <w:tcBorders>
              <w:top w:val="nil"/>
              <w:left w:val="single" w:sz="4" w:space="0" w:color="auto"/>
              <w:bottom w:val="single" w:sz="4" w:space="0" w:color="auto"/>
              <w:right w:val="single" w:sz="4" w:space="0" w:color="auto"/>
            </w:tcBorders>
            <w:vAlign w:val="center"/>
            <w:hideMark/>
          </w:tcPr>
          <w:p w14:paraId="4545624A" w14:textId="3C52B8AB"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26</w:t>
            </w:r>
          </w:p>
        </w:tc>
        <w:tc>
          <w:tcPr>
            <w:tcW w:w="1984" w:type="dxa"/>
            <w:tcBorders>
              <w:top w:val="nil"/>
              <w:left w:val="nil"/>
              <w:bottom w:val="single" w:sz="4" w:space="0" w:color="auto"/>
              <w:right w:val="single" w:sz="4" w:space="0" w:color="auto"/>
            </w:tcBorders>
            <w:vAlign w:val="center"/>
            <w:hideMark/>
          </w:tcPr>
          <w:p w14:paraId="11D89A4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Płyn do mycia WC 700ml </w:t>
            </w:r>
          </w:p>
        </w:tc>
        <w:tc>
          <w:tcPr>
            <w:tcW w:w="4972" w:type="dxa"/>
            <w:tcBorders>
              <w:top w:val="nil"/>
              <w:left w:val="nil"/>
              <w:bottom w:val="single" w:sz="4" w:space="0" w:color="auto"/>
              <w:right w:val="single" w:sz="4" w:space="0" w:color="auto"/>
            </w:tcBorders>
            <w:vAlign w:val="center"/>
            <w:hideMark/>
          </w:tcPr>
          <w:p w14:paraId="3DA491FB" w14:textId="4C834E5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br/>
              <w:t xml:space="preserve">Działa bakteriobójczo. Przeznaczony do mycia muszli ustępowych, umywalek, pisuarów i innych ceramicznych urządzeń sanitarnych. Dzięki własnościom bakteriobójczym pozostawia czystą i odkażoną powierzchnię.Zawiera: substancję czynną kwas glikolowy - 1,5 g/kg; mniej niż 5% niejonowych środków powierzchniowo czynnych; anionowych środków powierzchniowo czynnych, kompozycji zapachowych. Opakowanie 700ml , *WC Tytan </w:t>
            </w:r>
          </w:p>
        </w:tc>
        <w:tc>
          <w:tcPr>
            <w:tcW w:w="951" w:type="dxa"/>
            <w:tcBorders>
              <w:top w:val="nil"/>
              <w:left w:val="nil"/>
              <w:bottom w:val="single" w:sz="4" w:space="0" w:color="auto"/>
              <w:right w:val="single" w:sz="4" w:space="0" w:color="auto"/>
            </w:tcBorders>
            <w:vAlign w:val="center"/>
            <w:hideMark/>
          </w:tcPr>
          <w:p w14:paraId="6D81166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0C44A36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60</w:t>
            </w:r>
          </w:p>
        </w:tc>
        <w:tc>
          <w:tcPr>
            <w:tcW w:w="1996" w:type="dxa"/>
            <w:tcBorders>
              <w:top w:val="nil"/>
              <w:left w:val="nil"/>
              <w:bottom w:val="single" w:sz="4" w:space="0" w:color="auto"/>
              <w:right w:val="single" w:sz="4" w:space="0" w:color="auto"/>
            </w:tcBorders>
            <w:shd w:val="clear" w:color="000000" w:fill="FFFFFF"/>
            <w:vAlign w:val="center"/>
            <w:hideMark/>
          </w:tcPr>
          <w:p w14:paraId="403CFB7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9A8047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9C775C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739AADE2" w14:textId="77777777" w:rsidTr="006F7EDD">
        <w:trPr>
          <w:gridAfter w:val="1"/>
          <w:wAfter w:w="160" w:type="dxa"/>
          <w:trHeight w:val="2148"/>
        </w:trPr>
        <w:tc>
          <w:tcPr>
            <w:tcW w:w="548" w:type="dxa"/>
            <w:tcBorders>
              <w:top w:val="nil"/>
              <w:left w:val="single" w:sz="4" w:space="0" w:color="auto"/>
              <w:bottom w:val="single" w:sz="4" w:space="0" w:color="auto"/>
              <w:right w:val="single" w:sz="4" w:space="0" w:color="auto"/>
            </w:tcBorders>
            <w:vAlign w:val="center"/>
            <w:hideMark/>
          </w:tcPr>
          <w:p w14:paraId="42AFF473" w14:textId="6438FBAC"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27</w:t>
            </w:r>
          </w:p>
        </w:tc>
        <w:tc>
          <w:tcPr>
            <w:tcW w:w="1984" w:type="dxa"/>
            <w:tcBorders>
              <w:top w:val="nil"/>
              <w:left w:val="nil"/>
              <w:bottom w:val="single" w:sz="4" w:space="0" w:color="auto"/>
              <w:right w:val="single" w:sz="4" w:space="0" w:color="auto"/>
            </w:tcBorders>
            <w:vAlign w:val="center"/>
            <w:hideMark/>
          </w:tcPr>
          <w:p w14:paraId="7341BF1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pielęgnacji mebli 1l</w:t>
            </w:r>
          </w:p>
        </w:tc>
        <w:tc>
          <w:tcPr>
            <w:tcW w:w="4972" w:type="dxa"/>
            <w:tcBorders>
              <w:top w:val="nil"/>
              <w:left w:val="nil"/>
              <w:bottom w:val="single" w:sz="4" w:space="0" w:color="auto"/>
              <w:right w:val="single" w:sz="4" w:space="0" w:color="auto"/>
            </w:tcBorders>
            <w:vAlign w:val="center"/>
            <w:hideMark/>
          </w:tcPr>
          <w:p w14:paraId="3C4C8AA1" w14:textId="791BD0D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Wysokiej jakości, nowoczesny płyn o właściwościach nabłyszczających oraz antystatycznych. Idealnie nadaje się do mebli drewnianych, drewnopodobnych i laminowanych. Nie tylko skutecznie usuwa kurz, ale zapobiega ponownemu osiadaniu. Pozwala uzyskać wysoki połysk i gładkość czyszczonych powierzchni a przyjemny, świeży zapach na długo pozostaje w pomieszczeniu. pH</w:t>
            </w:r>
            <w:r w:rsidRPr="00CD10FA">
              <w:rPr>
                <w:rFonts w:ascii="Aptos Display" w:eastAsia="Times New Roman" w:hAnsi="Aptos Display" w:cs="Calibri"/>
                <w:kern w:val="0"/>
                <w:sz w:val="17"/>
                <w:szCs w:val="17"/>
                <w:lang w:eastAsia="pl-PL"/>
                <w14:ligatures w14:val="none"/>
              </w:rPr>
              <w:br/>
              <w:t>5,5, gęstość</w:t>
            </w:r>
            <w:r w:rsidRPr="00CD10FA">
              <w:rPr>
                <w:rFonts w:ascii="Aptos Display" w:eastAsia="Times New Roman" w:hAnsi="Aptos Display" w:cs="Calibri"/>
                <w:kern w:val="0"/>
                <w:sz w:val="17"/>
                <w:szCs w:val="17"/>
                <w:lang w:eastAsia="pl-PL"/>
                <w14:ligatures w14:val="none"/>
              </w:rPr>
              <w:br/>
              <w:t xml:space="preserve">0,997 g/cm³, zapach cytrusowy </w:t>
            </w:r>
          </w:p>
        </w:tc>
        <w:tc>
          <w:tcPr>
            <w:tcW w:w="951" w:type="dxa"/>
            <w:tcBorders>
              <w:top w:val="nil"/>
              <w:left w:val="nil"/>
              <w:bottom w:val="single" w:sz="4" w:space="0" w:color="auto"/>
              <w:right w:val="single" w:sz="4" w:space="0" w:color="auto"/>
            </w:tcBorders>
            <w:vAlign w:val="center"/>
            <w:hideMark/>
          </w:tcPr>
          <w:p w14:paraId="5F6F220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45790A5C" w14:textId="3C50138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w:t>
            </w:r>
          </w:p>
        </w:tc>
        <w:tc>
          <w:tcPr>
            <w:tcW w:w="1996" w:type="dxa"/>
            <w:tcBorders>
              <w:top w:val="nil"/>
              <w:left w:val="nil"/>
              <w:bottom w:val="single" w:sz="4" w:space="0" w:color="auto"/>
              <w:right w:val="single" w:sz="4" w:space="0" w:color="auto"/>
            </w:tcBorders>
            <w:shd w:val="clear" w:color="000000" w:fill="FFFFFF"/>
            <w:vAlign w:val="center"/>
            <w:hideMark/>
          </w:tcPr>
          <w:p w14:paraId="4F8F3E8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4AB02B5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E72C27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11451BD6" w14:textId="77777777" w:rsidTr="006F7EDD">
        <w:trPr>
          <w:gridAfter w:val="1"/>
          <w:wAfter w:w="160" w:type="dxa"/>
          <w:trHeight w:val="1800"/>
        </w:trPr>
        <w:tc>
          <w:tcPr>
            <w:tcW w:w="548" w:type="dxa"/>
            <w:tcBorders>
              <w:top w:val="nil"/>
              <w:left w:val="single" w:sz="4" w:space="0" w:color="auto"/>
              <w:bottom w:val="single" w:sz="4" w:space="0" w:color="auto"/>
              <w:right w:val="single" w:sz="4" w:space="0" w:color="auto"/>
            </w:tcBorders>
            <w:vAlign w:val="center"/>
            <w:hideMark/>
          </w:tcPr>
          <w:p w14:paraId="100DBDD3" w14:textId="75162404"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28</w:t>
            </w:r>
          </w:p>
        </w:tc>
        <w:tc>
          <w:tcPr>
            <w:tcW w:w="1984" w:type="dxa"/>
            <w:tcBorders>
              <w:top w:val="nil"/>
              <w:left w:val="nil"/>
              <w:bottom w:val="single" w:sz="4" w:space="0" w:color="auto"/>
              <w:right w:val="single" w:sz="4" w:space="0" w:color="auto"/>
            </w:tcBorders>
            <w:vAlign w:val="center"/>
            <w:hideMark/>
          </w:tcPr>
          <w:p w14:paraId="7A3811E7" w14:textId="778D3C9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ręcznego mycia naczyń 500ml.</w:t>
            </w:r>
          </w:p>
        </w:tc>
        <w:tc>
          <w:tcPr>
            <w:tcW w:w="4972" w:type="dxa"/>
            <w:tcBorders>
              <w:top w:val="nil"/>
              <w:left w:val="nil"/>
              <w:bottom w:val="single" w:sz="4" w:space="0" w:color="auto"/>
              <w:right w:val="single" w:sz="4" w:space="0" w:color="auto"/>
            </w:tcBorders>
            <w:vAlign w:val="center"/>
            <w:hideMark/>
          </w:tcPr>
          <w:p w14:paraId="5413CB58" w14:textId="032C070F"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Właściwości: Płyn przeznaczony do mycia naczyń kuchennych, ze szkła, metalu i tworzyw sztucznych. Nie pozostawia smug ani zacieków na umytych naczyniach nadając im połysk bez konieczności wycierania do sucha. Skutecznie usuwa tłuszcz i zabrudzenia, posiada wysoką zdolność do emulgowania tłuszczów. Produkt sprawdza się zarówno w zimnej jak  i ciepłej wodzie. Zastosowanie: Do ręcznego mycia naczyń szklanych, porcelanowych, plastikowych i metalowych.</w:t>
            </w:r>
          </w:p>
        </w:tc>
        <w:tc>
          <w:tcPr>
            <w:tcW w:w="951" w:type="dxa"/>
            <w:tcBorders>
              <w:top w:val="nil"/>
              <w:left w:val="nil"/>
              <w:bottom w:val="single" w:sz="4" w:space="0" w:color="auto"/>
              <w:right w:val="single" w:sz="4" w:space="0" w:color="auto"/>
            </w:tcBorders>
            <w:vAlign w:val="center"/>
            <w:hideMark/>
          </w:tcPr>
          <w:p w14:paraId="166CD5B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84EE8A0" w14:textId="1ADBA8BB"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15</w:t>
            </w:r>
          </w:p>
        </w:tc>
        <w:tc>
          <w:tcPr>
            <w:tcW w:w="1996" w:type="dxa"/>
            <w:tcBorders>
              <w:top w:val="nil"/>
              <w:left w:val="nil"/>
              <w:bottom w:val="single" w:sz="4" w:space="0" w:color="auto"/>
              <w:right w:val="single" w:sz="4" w:space="0" w:color="auto"/>
            </w:tcBorders>
            <w:shd w:val="clear" w:color="000000" w:fill="FFFFFF"/>
            <w:vAlign w:val="center"/>
            <w:hideMark/>
          </w:tcPr>
          <w:p w14:paraId="363F2F9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11603C2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FDCB62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3058BB0" w14:textId="77777777" w:rsidTr="006F7EDD">
        <w:trPr>
          <w:gridAfter w:val="1"/>
          <w:wAfter w:w="160" w:type="dxa"/>
          <w:trHeight w:val="1512"/>
        </w:trPr>
        <w:tc>
          <w:tcPr>
            <w:tcW w:w="548" w:type="dxa"/>
            <w:tcBorders>
              <w:top w:val="nil"/>
              <w:left w:val="single" w:sz="4" w:space="0" w:color="auto"/>
              <w:bottom w:val="single" w:sz="4" w:space="0" w:color="auto"/>
              <w:right w:val="single" w:sz="4" w:space="0" w:color="auto"/>
            </w:tcBorders>
            <w:vAlign w:val="center"/>
            <w:hideMark/>
          </w:tcPr>
          <w:p w14:paraId="2349AB86" w14:textId="2F021E41"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29</w:t>
            </w:r>
          </w:p>
        </w:tc>
        <w:tc>
          <w:tcPr>
            <w:tcW w:w="1984" w:type="dxa"/>
            <w:tcBorders>
              <w:top w:val="nil"/>
              <w:left w:val="nil"/>
              <w:bottom w:val="single" w:sz="4" w:space="0" w:color="auto"/>
              <w:right w:val="single" w:sz="4" w:space="0" w:color="auto"/>
            </w:tcBorders>
            <w:vAlign w:val="center"/>
            <w:hideMark/>
          </w:tcPr>
          <w:p w14:paraId="5C45F1C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Płyn do ręcznego mycia naczyń 5l </w:t>
            </w:r>
          </w:p>
        </w:tc>
        <w:tc>
          <w:tcPr>
            <w:tcW w:w="4972" w:type="dxa"/>
            <w:tcBorders>
              <w:top w:val="nil"/>
              <w:left w:val="nil"/>
              <w:bottom w:val="single" w:sz="4" w:space="0" w:color="auto"/>
              <w:right w:val="single" w:sz="4" w:space="0" w:color="auto"/>
            </w:tcBorders>
            <w:vAlign w:val="center"/>
            <w:hideMark/>
          </w:tcPr>
          <w:p w14:paraId="0259E8D8" w14:textId="6D709D9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Skoncentrowany płyn przeznaczony do mycia naczyń kuchennych, ze szkła, metalu i tworzyw sztucznych. Nie pozostawia smug ani zacieków na umytych naczyniach nadając im połysk bez konieczności wycierania do sucha. Skutecznie usuwa tłuszcz i zabrudzenia, posiada wysoką zdolność do emulgowania tłuszczów. Produkt sprawdza się zarówno w zimnej jak i ciepłej wodzie. Zawiera glicerynę i witaminy. *Gold Cytrus 5lGold drop </w:t>
            </w:r>
          </w:p>
        </w:tc>
        <w:tc>
          <w:tcPr>
            <w:tcW w:w="951" w:type="dxa"/>
            <w:tcBorders>
              <w:top w:val="nil"/>
              <w:left w:val="nil"/>
              <w:bottom w:val="single" w:sz="4" w:space="0" w:color="auto"/>
              <w:right w:val="single" w:sz="4" w:space="0" w:color="auto"/>
            </w:tcBorders>
            <w:vAlign w:val="center"/>
            <w:hideMark/>
          </w:tcPr>
          <w:p w14:paraId="4E464FC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7A6E7C2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50</w:t>
            </w:r>
          </w:p>
        </w:tc>
        <w:tc>
          <w:tcPr>
            <w:tcW w:w="1996" w:type="dxa"/>
            <w:tcBorders>
              <w:top w:val="nil"/>
              <w:left w:val="nil"/>
              <w:bottom w:val="single" w:sz="4" w:space="0" w:color="auto"/>
              <w:right w:val="single" w:sz="4" w:space="0" w:color="auto"/>
            </w:tcBorders>
            <w:shd w:val="clear" w:color="000000" w:fill="FFFFFF"/>
            <w:vAlign w:val="center"/>
            <w:hideMark/>
          </w:tcPr>
          <w:p w14:paraId="7B9EABC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632AD9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2C17AAF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0DAA0732" w14:textId="77777777" w:rsidTr="006F7EDD">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26CC91E4" w14:textId="6CE2F705"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30</w:t>
            </w:r>
          </w:p>
        </w:tc>
        <w:tc>
          <w:tcPr>
            <w:tcW w:w="1984" w:type="dxa"/>
            <w:tcBorders>
              <w:top w:val="nil"/>
              <w:left w:val="nil"/>
              <w:bottom w:val="single" w:sz="4" w:space="0" w:color="auto"/>
              <w:right w:val="single" w:sz="4" w:space="0" w:color="auto"/>
            </w:tcBorders>
            <w:vAlign w:val="center"/>
            <w:hideMark/>
          </w:tcPr>
          <w:p w14:paraId="11059F1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myjący do zmywarek gastronomicznych 10l</w:t>
            </w:r>
          </w:p>
        </w:tc>
        <w:tc>
          <w:tcPr>
            <w:tcW w:w="4972" w:type="dxa"/>
            <w:tcBorders>
              <w:top w:val="nil"/>
              <w:left w:val="nil"/>
              <w:bottom w:val="single" w:sz="4" w:space="0" w:color="auto"/>
              <w:right w:val="single" w:sz="4" w:space="0" w:color="auto"/>
            </w:tcBorders>
            <w:vAlign w:val="center"/>
            <w:hideMark/>
          </w:tcPr>
          <w:p w14:paraId="1FB4DED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zmywarek gastronomicznych 10l Środek niskopieniący, bezpieczny w użyciu, skutecznie działający niezależnie od stopnia twardości wody. Przeznaczony głównie do profesjonalnych zmywarek z systemem dozującym. STALGAST 10 l</w:t>
            </w:r>
          </w:p>
        </w:tc>
        <w:tc>
          <w:tcPr>
            <w:tcW w:w="951" w:type="dxa"/>
            <w:tcBorders>
              <w:top w:val="nil"/>
              <w:left w:val="nil"/>
              <w:bottom w:val="single" w:sz="4" w:space="0" w:color="auto"/>
              <w:right w:val="single" w:sz="4" w:space="0" w:color="auto"/>
            </w:tcBorders>
            <w:vAlign w:val="center"/>
            <w:hideMark/>
          </w:tcPr>
          <w:p w14:paraId="78D6B63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601A99A7" w14:textId="5A8EA65A"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w:t>
            </w:r>
          </w:p>
        </w:tc>
        <w:tc>
          <w:tcPr>
            <w:tcW w:w="1996" w:type="dxa"/>
            <w:tcBorders>
              <w:top w:val="nil"/>
              <w:left w:val="nil"/>
              <w:bottom w:val="single" w:sz="4" w:space="0" w:color="auto"/>
              <w:right w:val="single" w:sz="4" w:space="0" w:color="auto"/>
            </w:tcBorders>
            <w:shd w:val="clear" w:color="000000" w:fill="FFFFFF"/>
            <w:vAlign w:val="center"/>
            <w:hideMark/>
          </w:tcPr>
          <w:p w14:paraId="778584C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4B792BC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1EA727A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4E76B6D" w14:textId="77777777" w:rsidTr="006F7EDD">
        <w:trPr>
          <w:gridAfter w:val="1"/>
          <w:wAfter w:w="160" w:type="dxa"/>
          <w:trHeight w:val="1776"/>
        </w:trPr>
        <w:tc>
          <w:tcPr>
            <w:tcW w:w="548" w:type="dxa"/>
            <w:tcBorders>
              <w:top w:val="nil"/>
              <w:left w:val="single" w:sz="4" w:space="0" w:color="auto"/>
              <w:bottom w:val="single" w:sz="4" w:space="0" w:color="auto"/>
              <w:right w:val="single" w:sz="4" w:space="0" w:color="auto"/>
            </w:tcBorders>
            <w:vAlign w:val="center"/>
            <w:hideMark/>
          </w:tcPr>
          <w:p w14:paraId="4EE2B97E" w14:textId="11C4E4D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31</w:t>
            </w:r>
          </w:p>
        </w:tc>
        <w:tc>
          <w:tcPr>
            <w:tcW w:w="1984" w:type="dxa"/>
            <w:tcBorders>
              <w:top w:val="nil"/>
              <w:left w:val="nil"/>
              <w:bottom w:val="single" w:sz="4" w:space="0" w:color="auto"/>
              <w:right w:val="single" w:sz="4" w:space="0" w:color="auto"/>
            </w:tcBorders>
            <w:vAlign w:val="center"/>
            <w:hideMark/>
          </w:tcPr>
          <w:p w14:paraId="6AF2F6A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Płyn spray do usuwania przypaleń 500ml. </w:t>
            </w:r>
          </w:p>
        </w:tc>
        <w:tc>
          <w:tcPr>
            <w:tcW w:w="4972" w:type="dxa"/>
            <w:tcBorders>
              <w:top w:val="nil"/>
              <w:left w:val="nil"/>
              <w:bottom w:val="single" w:sz="4" w:space="0" w:color="auto"/>
              <w:right w:val="single" w:sz="4" w:space="0" w:color="auto"/>
            </w:tcBorders>
            <w:vAlign w:val="center"/>
            <w:hideMark/>
          </w:tcPr>
          <w:p w14:paraId="05EE5E3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Przeznaczony jest do usuwania przypaleń powstałych w piekarnikach, kuchenkach mikrofalowych, rusztach, na patelniach, rondlach, grillach i innych naczyniach emaliowanych, ceramicznych, żaroodpornych i ze stali szlachetnej. Doskonale nadaje się do czyszczenia szyb kominkowych. Nie niszczy powierzchni i przywraca blask powierzchniom, do których jest używany. Niezwykle efektywne działanie jest możliwe dzięki zawartości wodorotlenku sodu Tytan – aktywny płyn do usuwania przypaleń 500ml</w:t>
            </w:r>
          </w:p>
        </w:tc>
        <w:tc>
          <w:tcPr>
            <w:tcW w:w="951" w:type="dxa"/>
            <w:tcBorders>
              <w:top w:val="nil"/>
              <w:left w:val="nil"/>
              <w:bottom w:val="single" w:sz="4" w:space="0" w:color="auto"/>
              <w:right w:val="single" w:sz="4" w:space="0" w:color="auto"/>
            </w:tcBorders>
            <w:vAlign w:val="center"/>
            <w:hideMark/>
          </w:tcPr>
          <w:p w14:paraId="24A1E25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7175D6F5" w14:textId="73B4929F"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w:t>
            </w:r>
          </w:p>
        </w:tc>
        <w:tc>
          <w:tcPr>
            <w:tcW w:w="1996" w:type="dxa"/>
            <w:tcBorders>
              <w:top w:val="nil"/>
              <w:left w:val="nil"/>
              <w:bottom w:val="single" w:sz="4" w:space="0" w:color="auto"/>
              <w:right w:val="single" w:sz="4" w:space="0" w:color="auto"/>
            </w:tcBorders>
            <w:shd w:val="clear" w:color="000000" w:fill="FFFFFF"/>
            <w:vAlign w:val="center"/>
            <w:hideMark/>
          </w:tcPr>
          <w:p w14:paraId="50C478A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16D19B5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1156402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0F277FD5" w14:textId="77777777" w:rsidTr="006F7EDD">
        <w:trPr>
          <w:gridAfter w:val="1"/>
          <w:wAfter w:w="160" w:type="dxa"/>
          <w:trHeight w:val="1596"/>
        </w:trPr>
        <w:tc>
          <w:tcPr>
            <w:tcW w:w="548" w:type="dxa"/>
            <w:tcBorders>
              <w:top w:val="nil"/>
              <w:left w:val="single" w:sz="4" w:space="0" w:color="auto"/>
              <w:bottom w:val="single" w:sz="4" w:space="0" w:color="auto"/>
              <w:right w:val="single" w:sz="4" w:space="0" w:color="auto"/>
            </w:tcBorders>
            <w:vAlign w:val="center"/>
            <w:hideMark/>
          </w:tcPr>
          <w:p w14:paraId="2D1114B2" w14:textId="4538B656"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32</w:t>
            </w:r>
          </w:p>
        </w:tc>
        <w:tc>
          <w:tcPr>
            <w:tcW w:w="1984" w:type="dxa"/>
            <w:tcBorders>
              <w:top w:val="nil"/>
              <w:left w:val="nil"/>
              <w:bottom w:val="single" w:sz="4" w:space="0" w:color="auto"/>
              <w:right w:val="single" w:sz="4" w:space="0" w:color="auto"/>
            </w:tcBorders>
            <w:vAlign w:val="center"/>
            <w:hideMark/>
          </w:tcPr>
          <w:p w14:paraId="0353B59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mycia podłóg drewnianych, 750ml.</w:t>
            </w:r>
          </w:p>
        </w:tc>
        <w:tc>
          <w:tcPr>
            <w:tcW w:w="4972" w:type="dxa"/>
            <w:tcBorders>
              <w:top w:val="nil"/>
              <w:left w:val="nil"/>
              <w:bottom w:val="single" w:sz="4" w:space="0" w:color="auto"/>
              <w:right w:val="single" w:sz="4" w:space="0" w:color="auto"/>
            </w:tcBorders>
            <w:vAlign w:val="center"/>
            <w:hideMark/>
          </w:tcPr>
          <w:p w14:paraId="3D691CAF" w14:textId="2BB7DE4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Specjalistyczny płyn do mycia i pielęgnacji powierzchni drewnianych. Dzięki recepturze wzbogaconej o woski pochodzenia naturalnego, ułatwiają rozprowadzanie płynu, pielęgnują oraz zabezpieczają podłogę przed wnikaniem wody w jej głąb i pozostawiają bez smug i zacieków. Skład: &lt;5 anionowe środki powierzchniowo czynne, niejonowe środki powierzchniowo czynne, kompozycja zapachowa(Limonene, Linalool), środek konserwujący(Methylisothiazolinone *SIDOLUX EXPERT - LAKMA</w:t>
            </w:r>
          </w:p>
        </w:tc>
        <w:tc>
          <w:tcPr>
            <w:tcW w:w="951" w:type="dxa"/>
            <w:tcBorders>
              <w:top w:val="nil"/>
              <w:left w:val="nil"/>
              <w:bottom w:val="single" w:sz="4" w:space="0" w:color="auto"/>
              <w:right w:val="single" w:sz="4" w:space="0" w:color="auto"/>
            </w:tcBorders>
            <w:vAlign w:val="center"/>
            <w:hideMark/>
          </w:tcPr>
          <w:p w14:paraId="047E2CB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77867E69" w14:textId="00FFF1E6"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w:t>
            </w:r>
          </w:p>
        </w:tc>
        <w:tc>
          <w:tcPr>
            <w:tcW w:w="1996" w:type="dxa"/>
            <w:tcBorders>
              <w:top w:val="nil"/>
              <w:left w:val="nil"/>
              <w:bottom w:val="single" w:sz="4" w:space="0" w:color="auto"/>
              <w:right w:val="single" w:sz="4" w:space="0" w:color="auto"/>
            </w:tcBorders>
            <w:shd w:val="clear" w:color="000000" w:fill="FFFFFF"/>
            <w:vAlign w:val="center"/>
            <w:hideMark/>
          </w:tcPr>
          <w:p w14:paraId="7DAC6DB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645D9E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4BA6E5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60E5919B" w14:textId="77777777" w:rsidTr="006F7EDD">
        <w:trPr>
          <w:gridAfter w:val="1"/>
          <w:wAfter w:w="160" w:type="dxa"/>
          <w:trHeight w:val="456"/>
        </w:trPr>
        <w:tc>
          <w:tcPr>
            <w:tcW w:w="548" w:type="dxa"/>
            <w:tcBorders>
              <w:top w:val="nil"/>
              <w:left w:val="single" w:sz="4" w:space="0" w:color="auto"/>
              <w:bottom w:val="single" w:sz="4" w:space="0" w:color="auto"/>
              <w:right w:val="single" w:sz="4" w:space="0" w:color="auto"/>
            </w:tcBorders>
            <w:vAlign w:val="center"/>
            <w:hideMark/>
          </w:tcPr>
          <w:p w14:paraId="795FD6C2" w14:textId="700D63BA"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33</w:t>
            </w:r>
          </w:p>
        </w:tc>
        <w:tc>
          <w:tcPr>
            <w:tcW w:w="1984" w:type="dxa"/>
            <w:tcBorders>
              <w:top w:val="nil"/>
              <w:left w:val="nil"/>
              <w:bottom w:val="single" w:sz="4" w:space="0" w:color="auto"/>
              <w:right w:val="single" w:sz="4" w:space="0" w:color="auto"/>
            </w:tcBorders>
            <w:vAlign w:val="center"/>
            <w:hideMark/>
          </w:tcPr>
          <w:p w14:paraId="6CBEBC2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Proszek do prania 9 kg </w:t>
            </w:r>
          </w:p>
        </w:tc>
        <w:tc>
          <w:tcPr>
            <w:tcW w:w="4972" w:type="dxa"/>
            <w:tcBorders>
              <w:top w:val="nil"/>
              <w:left w:val="nil"/>
              <w:bottom w:val="single" w:sz="4" w:space="0" w:color="auto"/>
              <w:right w:val="single" w:sz="4" w:space="0" w:color="auto"/>
            </w:tcBorders>
            <w:vAlign w:val="center"/>
            <w:hideMark/>
          </w:tcPr>
          <w:p w14:paraId="6C44D86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Do prania w pralkach automatycznych. Kolor, biały, 9 kg</w:t>
            </w:r>
          </w:p>
        </w:tc>
        <w:tc>
          <w:tcPr>
            <w:tcW w:w="951" w:type="dxa"/>
            <w:tcBorders>
              <w:top w:val="nil"/>
              <w:left w:val="nil"/>
              <w:bottom w:val="single" w:sz="4" w:space="0" w:color="auto"/>
              <w:right w:val="single" w:sz="4" w:space="0" w:color="auto"/>
            </w:tcBorders>
            <w:vAlign w:val="center"/>
            <w:hideMark/>
          </w:tcPr>
          <w:p w14:paraId="282E656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16F4B148" w14:textId="0873DC9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w:t>
            </w:r>
          </w:p>
        </w:tc>
        <w:tc>
          <w:tcPr>
            <w:tcW w:w="1996" w:type="dxa"/>
            <w:tcBorders>
              <w:top w:val="nil"/>
              <w:left w:val="nil"/>
              <w:bottom w:val="single" w:sz="4" w:space="0" w:color="auto"/>
              <w:right w:val="single" w:sz="4" w:space="0" w:color="auto"/>
            </w:tcBorders>
            <w:shd w:val="clear" w:color="000000" w:fill="FFFFFF"/>
            <w:vAlign w:val="center"/>
            <w:hideMark/>
          </w:tcPr>
          <w:p w14:paraId="4441C59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C86896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86EE21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6016234C" w14:textId="77777777" w:rsidTr="006F7EDD">
        <w:trPr>
          <w:gridAfter w:val="1"/>
          <w:wAfter w:w="160" w:type="dxa"/>
          <w:trHeight w:val="660"/>
        </w:trPr>
        <w:tc>
          <w:tcPr>
            <w:tcW w:w="548" w:type="dxa"/>
            <w:tcBorders>
              <w:top w:val="nil"/>
              <w:left w:val="single" w:sz="4" w:space="0" w:color="auto"/>
              <w:bottom w:val="single" w:sz="4" w:space="0" w:color="auto"/>
              <w:right w:val="single" w:sz="4" w:space="0" w:color="auto"/>
            </w:tcBorders>
            <w:vAlign w:val="center"/>
            <w:hideMark/>
          </w:tcPr>
          <w:p w14:paraId="620FD90C" w14:textId="3A99A55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34</w:t>
            </w:r>
          </w:p>
        </w:tc>
        <w:tc>
          <w:tcPr>
            <w:tcW w:w="1984" w:type="dxa"/>
            <w:tcBorders>
              <w:top w:val="nil"/>
              <w:left w:val="nil"/>
              <w:bottom w:val="single" w:sz="4" w:space="0" w:color="auto"/>
              <w:right w:val="single" w:sz="4" w:space="0" w:color="auto"/>
            </w:tcBorders>
            <w:vAlign w:val="center"/>
            <w:hideMark/>
          </w:tcPr>
          <w:p w14:paraId="1506973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Reklamówka</w:t>
            </w:r>
          </w:p>
        </w:tc>
        <w:tc>
          <w:tcPr>
            <w:tcW w:w="4972" w:type="dxa"/>
            <w:tcBorders>
              <w:top w:val="nil"/>
              <w:left w:val="nil"/>
              <w:bottom w:val="single" w:sz="4" w:space="0" w:color="auto"/>
              <w:right w:val="single" w:sz="4" w:space="0" w:color="auto"/>
            </w:tcBorders>
            <w:vAlign w:val="center"/>
            <w:hideMark/>
          </w:tcPr>
          <w:p w14:paraId="38E434D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Reklamówka średnia mocna moletowana HDPE 30/10 x 50 do pakowania mrożonek 200 sztuk </w:t>
            </w:r>
          </w:p>
        </w:tc>
        <w:tc>
          <w:tcPr>
            <w:tcW w:w="951" w:type="dxa"/>
            <w:tcBorders>
              <w:top w:val="nil"/>
              <w:left w:val="nil"/>
              <w:bottom w:val="single" w:sz="4" w:space="0" w:color="auto"/>
              <w:right w:val="single" w:sz="4" w:space="0" w:color="auto"/>
            </w:tcBorders>
            <w:vAlign w:val="center"/>
            <w:hideMark/>
          </w:tcPr>
          <w:p w14:paraId="25CBA20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op. </w:t>
            </w:r>
          </w:p>
        </w:tc>
        <w:tc>
          <w:tcPr>
            <w:tcW w:w="951" w:type="dxa"/>
            <w:tcBorders>
              <w:top w:val="nil"/>
              <w:left w:val="nil"/>
              <w:bottom w:val="single" w:sz="4" w:space="0" w:color="auto"/>
              <w:right w:val="single" w:sz="4" w:space="0" w:color="auto"/>
            </w:tcBorders>
            <w:vAlign w:val="center"/>
            <w:hideMark/>
          </w:tcPr>
          <w:p w14:paraId="1013A76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w:t>
            </w:r>
          </w:p>
        </w:tc>
        <w:tc>
          <w:tcPr>
            <w:tcW w:w="1996" w:type="dxa"/>
            <w:tcBorders>
              <w:top w:val="nil"/>
              <w:left w:val="nil"/>
              <w:bottom w:val="single" w:sz="4" w:space="0" w:color="auto"/>
              <w:right w:val="single" w:sz="4" w:space="0" w:color="auto"/>
            </w:tcBorders>
            <w:shd w:val="clear" w:color="000000" w:fill="FFFFFF"/>
            <w:vAlign w:val="center"/>
            <w:hideMark/>
          </w:tcPr>
          <w:p w14:paraId="5D0B0C5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35E39F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B023E2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311F0E9B" w14:textId="77777777" w:rsidTr="006F7EDD">
        <w:trPr>
          <w:gridAfter w:val="1"/>
          <w:wAfter w:w="160" w:type="dxa"/>
          <w:trHeight w:val="684"/>
        </w:trPr>
        <w:tc>
          <w:tcPr>
            <w:tcW w:w="548" w:type="dxa"/>
            <w:tcBorders>
              <w:top w:val="nil"/>
              <w:left w:val="single" w:sz="4" w:space="0" w:color="auto"/>
              <w:bottom w:val="single" w:sz="4" w:space="0" w:color="auto"/>
              <w:right w:val="single" w:sz="4" w:space="0" w:color="auto"/>
            </w:tcBorders>
            <w:vAlign w:val="center"/>
            <w:hideMark/>
          </w:tcPr>
          <w:p w14:paraId="4C54F400" w14:textId="04E4F30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35</w:t>
            </w:r>
          </w:p>
        </w:tc>
        <w:tc>
          <w:tcPr>
            <w:tcW w:w="1984" w:type="dxa"/>
            <w:tcBorders>
              <w:top w:val="nil"/>
              <w:left w:val="nil"/>
              <w:bottom w:val="single" w:sz="4" w:space="0" w:color="auto"/>
              <w:right w:val="single" w:sz="4" w:space="0" w:color="auto"/>
            </w:tcBorders>
            <w:vAlign w:val="center"/>
            <w:hideMark/>
          </w:tcPr>
          <w:p w14:paraId="7221723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Reklamówki jednorazowe na rolce – zrywki </w:t>
            </w:r>
          </w:p>
        </w:tc>
        <w:tc>
          <w:tcPr>
            <w:tcW w:w="4972" w:type="dxa"/>
            <w:tcBorders>
              <w:top w:val="nil"/>
              <w:left w:val="nil"/>
              <w:bottom w:val="single" w:sz="4" w:space="0" w:color="auto"/>
              <w:right w:val="single" w:sz="4" w:space="0" w:color="auto"/>
            </w:tcBorders>
            <w:vAlign w:val="center"/>
            <w:hideMark/>
          </w:tcPr>
          <w:p w14:paraId="0827E6D4" w14:textId="61057E5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wymiar 22/6,5/43 , rolka 160 szt.  </w:t>
            </w:r>
          </w:p>
        </w:tc>
        <w:tc>
          <w:tcPr>
            <w:tcW w:w="951" w:type="dxa"/>
            <w:tcBorders>
              <w:top w:val="nil"/>
              <w:left w:val="nil"/>
              <w:bottom w:val="single" w:sz="4" w:space="0" w:color="auto"/>
              <w:right w:val="single" w:sz="4" w:space="0" w:color="auto"/>
            </w:tcBorders>
            <w:vAlign w:val="center"/>
            <w:hideMark/>
          </w:tcPr>
          <w:p w14:paraId="7DCEF8B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0827F93F" w14:textId="4BEA9356"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30</w:t>
            </w:r>
          </w:p>
        </w:tc>
        <w:tc>
          <w:tcPr>
            <w:tcW w:w="1996" w:type="dxa"/>
            <w:tcBorders>
              <w:top w:val="nil"/>
              <w:left w:val="nil"/>
              <w:bottom w:val="single" w:sz="4" w:space="0" w:color="auto"/>
              <w:right w:val="single" w:sz="4" w:space="0" w:color="auto"/>
            </w:tcBorders>
            <w:shd w:val="clear" w:color="000000" w:fill="FFFFFF"/>
            <w:vAlign w:val="center"/>
            <w:hideMark/>
          </w:tcPr>
          <w:p w14:paraId="0091901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19A7557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E16F0C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07256AFB" w14:textId="77777777" w:rsidTr="006F7EDD">
        <w:trPr>
          <w:gridAfter w:val="1"/>
          <w:wAfter w:w="160" w:type="dxa"/>
          <w:trHeight w:val="1080"/>
        </w:trPr>
        <w:tc>
          <w:tcPr>
            <w:tcW w:w="548" w:type="dxa"/>
            <w:tcBorders>
              <w:top w:val="nil"/>
              <w:left w:val="single" w:sz="4" w:space="0" w:color="auto"/>
              <w:bottom w:val="single" w:sz="4" w:space="0" w:color="auto"/>
              <w:right w:val="single" w:sz="4" w:space="0" w:color="auto"/>
            </w:tcBorders>
            <w:vAlign w:val="center"/>
            <w:hideMark/>
          </w:tcPr>
          <w:p w14:paraId="0F8018C4" w14:textId="0B16CCE4"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36</w:t>
            </w:r>
          </w:p>
        </w:tc>
        <w:tc>
          <w:tcPr>
            <w:tcW w:w="1984" w:type="dxa"/>
            <w:tcBorders>
              <w:top w:val="nil"/>
              <w:left w:val="nil"/>
              <w:bottom w:val="single" w:sz="4" w:space="0" w:color="auto"/>
              <w:right w:val="single" w:sz="4" w:space="0" w:color="auto"/>
            </w:tcBorders>
            <w:vAlign w:val="center"/>
            <w:hideMark/>
          </w:tcPr>
          <w:p w14:paraId="4042E37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Ręczniki papierowe</w:t>
            </w:r>
          </w:p>
        </w:tc>
        <w:tc>
          <w:tcPr>
            <w:tcW w:w="4972" w:type="dxa"/>
            <w:tcBorders>
              <w:top w:val="nil"/>
              <w:left w:val="nil"/>
              <w:bottom w:val="single" w:sz="4" w:space="0" w:color="auto"/>
              <w:right w:val="single" w:sz="4" w:space="0" w:color="auto"/>
            </w:tcBorders>
            <w:vAlign w:val="center"/>
            <w:hideMark/>
          </w:tcPr>
          <w:p w14:paraId="611DBC13" w14:textId="04BEF3A4"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Ręczniki papierowe kuchenne białe, dwuwarstwowe, wykonane w 100% z celulozy, gramatura 2x17 g/m2, chłonne , bezzapachowe, ilość listków 92, długość rolki 21,16 m,  wysokość rolki 22,5 cm, pakowane po 2 rolki w opakowaniu </w:t>
            </w:r>
          </w:p>
        </w:tc>
        <w:tc>
          <w:tcPr>
            <w:tcW w:w="951" w:type="dxa"/>
            <w:tcBorders>
              <w:top w:val="nil"/>
              <w:left w:val="nil"/>
              <w:bottom w:val="single" w:sz="4" w:space="0" w:color="auto"/>
              <w:right w:val="single" w:sz="4" w:space="0" w:color="auto"/>
            </w:tcBorders>
            <w:vAlign w:val="center"/>
            <w:hideMark/>
          </w:tcPr>
          <w:p w14:paraId="4CC50F4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EE8D41D" w14:textId="12C84F5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60</w:t>
            </w:r>
          </w:p>
        </w:tc>
        <w:tc>
          <w:tcPr>
            <w:tcW w:w="1996" w:type="dxa"/>
            <w:tcBorders>
              <w:top w:val="nil"/>
              <w:left w:val="nil"/>
              <w:bottom w:val="single" w:sz="4" w:space="0" w:color="auto"/>
              <w:right w:val="single" w:sz="4" w:space="0" w:color="auto"/>
            </w:tcBorders>
            <w:shd w:val="clear" w:color="000000" w:fill="FFFFFF"/>
            <w:vAlign w:val="center"/>
            <w:hideMark/>
          </w:tcPr>
          <w:p w14:paraId="051E3FE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4F40A65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A3DFD2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7470EA5D" w14:textId="77777777" w:rsidTr="006F7EDD">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hideMark/>
          </w:tcPr>
          <w:p w14:paraId="4185E04C" w14:textId="72372D1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37</w:t>
            </w:r>
          </w:p>
        </w:tc>
        <w:tc>
          <w:tcPr>
            <w:tcW w:w="1984" w:type="dxa"/>
            <w:tcBorders>
              <w:top w:val="nil"/>
              <w:left w:val="nil"/>
              <w:bottom w:val="single" w:sz="4" w:space="0" w:color="auto"/>
              <w:right w:val="single" w:sz="4" w:space="0" w:color="auto"/>
            </w:tcBorders>
            <w:vAlign w:val="center"/>
            <w:hideMark/>
          </w:tcPr>
          <w:p w14:paraId="47FA978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Ręczniki papierowe ZZ białe</w:t>
            </w:r>
          </w:p>
        </w:tc>
        <w:tc>
          <w:tcPr>
            <w:tcW w:w="4972" w:type="dxa"/>
            <w:tcBorders>
              <w:top w:val="nil"/>
              <w:left w:val="nil"/>
              <w:bottom w:val="single" w:sz="4" w:space="0" w:color="auto"/>
              <w:right w:val="single" w:sz="4" w:space="0" w:color="auto"/>
            </w:tcBorders>
            <w:vAlign w:val="center"/>
            <w:hideMark/>
          </w:tcPr>
          <w:p w14:paraId="739400AA" w14:textId="49C92A9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Wysokiej jakości miękki ręcznik papierowy do rąk, składany ZZ, biały, 2-warstwowy , klejony, ,wodotrwały , w kontakcie z wodą bezzapachowy,  wykonany w  z celulozy + celulozy z recyklingu, o gramaturze 2X17 g/m2. Wymiary listka 21x24 cm ,250 listków  w bindzie, 3000 listków w opakowaniu typu handy pack, produkt posiadający certyfikaty Ecolabel i Blue Angel typu *BulkySoft Comfort DE-INKED Ekologiczny</w:t>
            </w:r>
          </w:p>
        </w:tc>
        <w:tc>
          <w:tcPr>
            <w:tcW w:w="951" w:type="dxa"/>
            <w:tcBorders>
              <w:top w:val="nil"/>
              <w:left w:val="nil"/>
              <w:bottom w:val="single" w:sz="4" w:space="0" w:color="auto"/>
              <w:right w:val="single" w:sz="4" w:space="0" w:color="auto"/>
            </w:tcBorders>
            <w:vAlign w:val="center"/>
            <w:hideMark/>
          </w:tcPr>
          <w:p w14:paraId="0FEA65C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2E5066FB" w14:textId="1A0F8254"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1350</w:t>
            </w:r>
          </w:p>
        </w:tc>
        <w:tc>
          <w:tcPr>
            <w:tcW w:w="1996" w:type="dxa"/>
            <w:tcBorders>
              <w:top w:val="nil"/>
              <w:left w:val="nil"/>
              <w:bottom w:val="single" w:sz="4" w:space="0" w:color="auto"/>
              <w:right w:val="single" w:sz="4" w:space="0" w:color="auto"/>
            </w:tcBorders>
            <w:shd w:val="clear" w:color="000000" w:fill="FFFFFF"/>
            <w:vAlign w:val="center"/>
            <w:hideMark/>
          </w:tcPr>
          <w:p w14:paraId="5D8B682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4F2A2CA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B7FE49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DCF3B20" w14:textId="77777777" w:rsidTr="006F7EDD">
        <w:trPr>
          <w:gridAfter w:val="1"/>
          <w:wAfter w:w="160" w:type="dxa"/>
          <w:trHeight w:val="2280"/>
        </w:trPr>
        <w:tc>
          <w:tcPr>
            <w:tcW w:w="548" w:type="dxa"/>
            <w:tcBorders>
              <w:top w:val="nil"/>
              <w:left w:val="single" w:sz="4" w:space="0" w:color="auto"/>
              <w:bottom w:val="single" w:sz="4" w:space="0" w:color="auto"/>
              <w:right w:val="single" w:sz="4" w:space="0" w:color="auto"/>
            </w:tcBorders>
            <w:vAlign w:val="center"/>
            <w:hideMark/>
          </w:tcPr>
          <w:p w14:paraId="2ADBE181" w14:textId="2AF863BE"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38</w:t>
            </w:r>
          </w:p>
        </w:tc>
        <w:tc>
          <w:tcPr>
            <w:tcW w:w="1984" w:type="dxa"/>
            <w:tcBorders>
              <w:top w:val="nil"/>
              <w:left w:val="nil"/>
              <w:bottom w:val="single" w:sz="4" w:space="0" w:color="auto"/>
              <w:right w:val="single" w:sz="4" w:space="0" w:color="auto"/>
            </w:tcBorders>
            <w:vAlign w:val="center"/>
            <w:hideMark/>
          </w:tcPr>
          <w:p w14:paraId="5066E51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Rękawice domowe wyściełane bawełną </w:t>
            </w:r>
          </w:p>
        </w:tc>
        <w:tc>
          <w:tcPr>
            <w:tcW w:w="4972" w:type="dxa"/>
            <w:tcBorders>
              <w:top w:val="nil"/>
              <w:left w:val="nil"/>
              <w:bottom w:val="single" w:sz="4" w:space="0" w:color="auto"/>
              <w:right w:val="single" w:sz="4" w:space="0" w:color="auto"/>
            </w:tcBorders>
            <w:vAlign w:val="center"/>
            <w:hideMark/>
          </w:tcPr>
          <w:p w14:paraId="1670357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Rękawice gumowe wykonane z lateksu, odporne na chemikalia, wielokrotnego użytku, grubość 0,35 mm, kolor niebieski, posiadają kat. III – czynniki wysokiego ryzyka, wewnętrzna powierzchnia rękawic pokryta jest bawełną flokowaną, co ułatwia wkładanie i zdejmowanie oraz zapobiega poceniu się rąk w czasie użytkowania, nie powodują reakcji alergicznych, powleczenie w kształcie rybiej łuski na części chwytnej zapewnia doskonałą chwytność, dopuszczone do kontaktu z żywnością, spełniają wymagania norm EN388 (poziomy odporności: 1010X), EN ISO 374-1/TYPE B, EN ISO 374-5, EN421 i EN 420:2003. Ansell VersaTouch® 87-195, rozmiar S, M, L*</w:t>
            </w:r>
          </w:p>
        </w:tc>
        <w:tc>
          <w:tcPr>
            <w:tcW w:w="951" w:type="dxa"/>
            <w:tcBorders>
              <w:top w:val="nil"/>
              <w:left w:val="nil"/>
              <w:bottom w:val="single" w:sz="4" w:space="0" w:color="auto"/>
              <w:right w:val="single" w:sz="4" w:space="0" w:color="auto"/>
            </w:tcBorders>
            <w:vAlign w:val="center"/>
            <w:hideMark/>
          </w:tcPr>
          <w:p w14:paraId="69BF1AD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6374E445" w14:textId="5F1E1E4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40</w:t>
            </w:r>
          </w:p>
        </w:tc>
        <w:tc>
          <w:tcPr>
            <w:tcW w:w="1996" w:type="dxa"/>
            <w:tcBorders>
              <w:top w:val="nil"/>
              <w:left w:val="nil"/>
              <w:bottom w:val="single" w:sz="4" w:space="0" w:color="auto"/>
              <w:right w:val="single" w:sz="4" w:space="0" w:color="auto"/>
            </w:tcBorders>
            <w:shd w:val="clear" w:color="000000" w:fill="FFFFFF"/>
            <w:vAlign w:val="center"/>
            <w:hideMark/>
          </w:tcPr>
          <w:p w14:paraId="1666202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AC43F3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348001B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24C05E56" w14:textId="77777777" w:rsidTr="006F7EDD">
        <w:trPr>
          <w:gridAfter w:val="1"/>
          <w:wAfter w:w="160" w:type="dxa"/>
          <w:trHeight w:val="564"/>
        </w:trPr>
        <w:tc>
          <w:tcPr>
            <w:tcW w:w="548" w:type="dxa"/>
            <w:tcBorders>
              <w:top w:val="nil"/>
              <w:left w:val="single" w:sz="4" w:space="0" w:color="auto"/>
              <w:bottom w:val="single" w:sz="4" w:space="0" w:color="auto"/>
              <w:right w:val="single" w:sz="4" w:space="0" w:color="auto"/>
            </w:tcBorders>
            <w:vAlign w:val="center"/>
            <w:hideMark/>
          </w:tcPr>
          <w:p w14:paraId="021C0C73" w14:textId="19811058"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39</w:t>
            </w:r>
          </w:p>
        </w:tc>
        <w:tc>
          <w:tcPr>
            <w:tcW w:w="1984" w:type="dxa"/>
            <w:tcBorders>
              <w:top w:val="nil"/>
              <w:left w:val="nil"/>
              <w:bottom w:val="single" w:sz="4" w:space="0" w:color="auto"/>
              <w:right w:val="single" w:sz="4" w:space="0" w:color="auto"/>
            </w:tcBorders>
            <w:vAlign w:val="center"/>
            <w:hideMark/>
          </w:tcPr>
          <w:p w14:paraId="091658B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Serwetki gastronomiczne </w:t>
            </w:r>
          </w:p>
        </w:tc>
        <w:tc>
          <w:tcPr>
            <w:tcW w:w="4972" w:type="dxa"/>
            <w:tcBorders>
              <w:top w:val="nil"/>
              <w:left w:val="nil"/>
              <w:bottom w:val="single" w:sz="4" w:space="0" w:color="auto"/>
              <w:right w:val="single" w:sz="4" w:space="0" w:color="auto"/>
            </w:tcBorders>
            <w:vAlign w:val="center"/>
            <w:hideMark/>
          </w:tcPr>
          <w:p w14:paraId="3957370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Serwetki papierowe 33x33 3-warstwowe z nadrukiem </w:t>
            </w:r>
          </w:p>
        </w:tc>
        <w:tc>
          <w:tcPr>
            <w:tcW w:w="951" w:type="dxa"/>
            <w:tcBorders>
              <w:top w:val="nil"/>
              <w:left w:val="nil"/>
              <w:bottom w:val="single" w:sz="4" w:space="0" w:color="auto"/>
              <w:right w:val="single" w:sz="4" w:space="0" w:color="auto"/>
            </w:tcBorders>
            <w:vAlign w:val="center"/>
            <w:hideMark/>
          </w:tcPr>
          <w:p w14:paraId="61E62B3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Op. </w:t>
            </w:r>
          </w:p>
        </w:tc>
        <w:tc>
          <w:tcPr>
            <w:tcW w:w="951" w:type="dxa"/>
            <w:tcBorders>
              <w:top w:val="nil"/>
              <w:left w:val="nil"/>
              <w:bottom w:val="single" w:sz="4" w:space="0" w:color="auto"/>
              <w:right w:val="single" w:sz="4" w:space="0" w:color="auto"/>
            </w:tcBorders>
            <w:vAlign w:val="center"/>
            <w:hideMark/>
          </w:tcPr>
          <w:p w14:paraId="5614FCA7" w14:textId="336D329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w:t>
            </w:r>
          </w:p>
        </w:tc>
        <w:tc>
          <w:tcPr>
            <w:tcW w:w="1996" w:type="dxa"/>
            <w:tcBorders>
              <w:top w:val="nil"/>
              <w:left w:val="nil"/>
              <w:bottom w:val="single" w:sz="4" w:space="0" w:color="auto"/>
              <w:right w:val="single" w:sz="4" w:space="0" w:color="auto"/>
            </w:tcBorders>
            <w:shd w:val="clear" w:color="000000" w:fill="FFFFFF"/>
            <w:vAlign w:val="center"/>
            <w:hideMark/>
          </w:tcPr>
          <w:p w14:paraId="7E2D6F6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C52DAC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65562E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5B3FF9DA" w14:textId="77777777" w:rsidTr="006F7EDD">
        <w:trPr>
          <w:gridAfter w:val="1"/>
          <w:wAfter w:w="160" w:type="dxa"/>
          <w:trHeight w:val="1260"/>
        </w:trPr>
        <w:tc>
          <w:tcPr>
            <w:tcW w:w="548" w:type="dxa"/>
            <w:vMerge w:val="restart"/>
            <w:tcBorders>
              <w:top w:val="nil"/>
              <w:left w:val="single" w:sz="4" w:space="0" w:color="auto"/>
              <w:bottom w:val="single" w:sz="4" w:space="0" w:color="auto"/>
              <w:right w:val="single" w:sz="4" w:space="0" w:color="auto"/>
            </w:tcBorders>
            <w:vAlign w:val="center"/>
            <w:hideMark/>
          </w:tcPr>
          <w:p w14:paraId="02EFCCFB" w14:textId="0005DA1F"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40</w:t>
            </w:r>
          </w:p>
        </w:tc>
        <w:tc>
          <w:tcPr>
            <w:tcW w:w="1984" w:type="dxa"/>
            <w:vMerge w:val="restart"/>
            <w:tcBorders>
              <w:top w:val="nil"/>
              <w:left w:val="single" w:sz="4" w:space="0" w:color="auto"/>
              <w:bottom w:val="single" w:sz="4" w:space="0" w:color="auto"/>
              <w:right w:val="single" w:sz="4" w:space="0" w:color="auto"/>
            </w:tcBorders>
            <w:vAlign w:val="center"/>
            <w:hideMark/>
          </w:tcPr>
          <w:p w14:paraId="4497747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Serwetki gastronomiczne </w:t>
            </w:r>
          </w:p>
        </w:tc>
        <w:tc>
          <w:tcPr>
            <w:tcW w:w="4972" w:type="dxa"/>
            <w:vMerge w:val="restart"/>
            <w:tcBorders>
              <w:top w:val="nil"/>
              <w:left w:val="single" w:sz="4" w:space="0" w:color="auto"/>
              <w:bottom w:val="single" w:sz="4" w:space="0" w:color="auto"/>
              <w:right w:val="single" w:sz="4" w:space="0" w:color="auto"/>
            </w:tcBorders>
            <w:vAlign w:val="center"/>
            <w:hideMark/>
          </w:tcPr>
          <w:p w14:paraId="015B539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Surowiec: bibułka serwetkowa – 1 warstwowa op.500 listków</w:t>
            </w:r>
          </w:p>
        </w:tc>
        <w:tc>
          <w:tcPr>
            <w:tcW w:w="951" w:type="dxa"/>
            <w:vMerge w:val="restart"/>
            <w:tcBorders>
              <w:top w:val="nil"/>
              <w:left w:val="single" w:sz="4" w:space="0" w:color="auto"/>
              <w:bottom w:val="single" w:sz="4" w:space="0" w:color="auto"/>
              <w:right w:val="single" w:sz="4" w:space="0" w:color="auto"/>
            </w:tcBorders>
            <w:vAlign w:val="center"/>
            <w:hideMark/>
          </w:tcPr>
          <w:p w14:paraId="27A3BE3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Op. </w:t>
            </w:r>
          </w:p>
        </w:tc>
        <w:tc>
          <w:tcPr>
            <w:tcW w:w="951" w:type="dxa"/>
            <w:vMerge w:val="restart"/>
            <w:tcBorders>
              <w:top w:val="nil"/>
              <w:left w:val="single" w:sz="4" w:space="0" w:color="auto"/>
              <w:bottom w:val="single" w:sz="4" w:space="0" w:color="auto"/>
              <w:right w:val="single" w:sz="4" w:space="0" w:color="auto"/>
            </w:tcBorders>
            <w:vAlign w:val="center"/>
            <w:hideMark/>
          </w:tcPr>
          <w:p w14:paraId="4FC47049" w14:textId="039FC273"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w:t>
            </w:r>
          </w:p>
        </w:tc>
        <w:tc>
          <w:tcPr>
            <w:tcW w:w="1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489F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A596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ADDE8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r>
      <w:tr w:rsidR="006F7EDD" w:rsidRPr="00CD10FA" w14:paraId="00A8D602" w14:textId="77777777" w:rsidTr="006F7EDD">
        <w:trPr>
          <w:trHeight w:val="58"/>
        </w:trPr>
        <w:tc>
          <w:tcPr>
            <w:tcW w:w="548" w:type="dxa"/>
            <w:vMerge/>
            <w:tcBorders>
              <w:top w:val="nil"/>
              <w:left w:val="single" w:sz="4" w:space="0" w:color="auto"/>
              <w:bottom w:val="single" w:sz="4" w:space="0" w:color="auto"/>
              <w:right w:val="single" w:sz="4" w:space="0" w:color="auto"/>
            </w:tcBorders>
            <w:vAlign w:val="center"/>
            <w:hideMark/>
          </w:tcPr>
          <w:p w14:paraId="4060FB3C" w14:textId="77777777" w:rsidR="006F7EDD" w:rsidRPr="00CD10FA" w:rsidRDefault="006F7EDD" w:rsidP="002D33D0">
            <w:pPr>
              <w:spacing w:after="0" w:line="240" w:lineRule="auto"/>
              <w:rPr>
                <w:rFonts w:ascii="Aptos Display" w:eastAsia="Times New Roman" w:hAnsi="Aptos Display" w:cs="Calibri"/>
                <w:b/>
                <w:bCs/>
                <w:kern w:val="0"/>
                <w:sz w:val="17"/>
                <w:szCs w:val="17"/>
                <w:lang w:eastAsia="pl-PL"/>
                <w14:ligatures w14:val="none"/>
              </w:rPr>
            </w:pPr>
          </w:p>
        </w:tc>
        <w:tc>
          <w:tcPr>
            <w:tcW w:w="1984" w:type="dxa"/>
            <w:vMerge/>
            <w:tcBorders>
              <w:top w:val="nil"/>
              <w:left w:val="single" w:sz="4" w:space="0" w:color="auto"/>
              <w:bottom w:val="single" w:sz="4" w:space="0" w:color="auto"/>
              <w:right w:val="single" w:sz="4" w:space="0" w:color="auto"/>
            </w:tcBorders>
            <w:vAlign w:val="center"/>
            <w:hideMark/>
          </w:tcPr>
          <w:p w14:paraId="6392FADF"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4972" w:type="dxa"/>
            <w:vMerge/>
            <w:tcBorders>
              <w:top w:val="nil"/>
              <w:left w:val="single" w:sz="4" w:space="0" w:color="auto"/>
              <w:bottom w:val="single" w:sz="4" w:space="0" w:color="auto"/>
              <w:right w:val="single" w:sz="4" w:space="0" w:color="auto"/>
            </w:tcBorders>
            <w:vAlign w:val="center"/>
            <w:hideMark/>
          </w:tcPr>
          <w:p w14:paraId="18AF2132"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951" w:type="dxa"/>
            <w:vMerge/>
            <w:tcBorders>
              <w:top w:val="nil"/>
              <w:left w:val="single" w:sz="4" w:space="0" w:color="auto"/>
              <w:bottom w:val="single" w:sz="4" w:space="0" w:color="auto"/>
              <w:right w:val="single" w:sz="4" w:space="0" w:color="auto"/>
            </w:tcBorders>
            <w:vAlign w:val="center"/>
            <w:hideMark/>
          </w:tcPr>
          <w:p w14:paraId="11992906"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951" w:type="dxa"/>
            <w:vMerge/>
            <w:tcBorders>
              <w:top w:val="nil"/>
              <w:left w:val="single" w:sz="4" w:space="0" w:color="auto"/>
              <w:bottom w:val="single" w:sz="4" w:space="0" w:color="auto"/>
              <w:right w:val="single" w:sz="4" w:space="0" w:color="auto"/>
            </w:tcBorders>
            <w:vAlign w:val="center"/>
            <w:hideMark/>
          </w:tcPr>
          <w:p w14:paraId="3BC784F3"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1996" w:type="dxa"/>
            <w:vMerge/>
            <w:tcBorders>
              <w:top w:val="nil"/>
              <w:left w:val="single" w:sz="4" w:space="0" w:color="auto"/>
              <w:bottom w:val="single" w:sz="4" w:space="0" w:color="auto"/>
              <w:right w:val="single" w:sz="4" w:space="0" w:color="auto"/>
            </w:tcBorders>
            <w:vAlign w:val="center"/>
            <w:hideMark/>
          </w:tcPr>
          <w:p w14:paraId="704439D6"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2206" w:type="dxa"/>
            <w:vMerge/>
            <w:tcBorders>
              <w:top w:val="nil"/>
              <w:left w:val="single" w:sz="4" w:space="0" w:color="auto"/>
              <w:bottom w:val="single" w:sz="4" w:space="0" w:color="auto"/>
              <w:right w:val="single" w:sz="4" w:space="0" w:color="auto"/>
            </w:tcBorders>
            <w:vAlign w:val="center"/>
            <w:hideMark/>
          </w:tcPr>
          <w:p w14:paraId="358845FD"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2410" w:type="dxa"/>
            <w:vMerge/>
            <w:tcBorders>
              <w:top w:val="nil"/>
              <w:left w:val="single" w:sz="4" w:space="0" w:color="auto"/>
              <w:bottom w:val="single" w:sz="4" w:space="0" w:color="auto"/>
              <w:right w:val="single" w:sz="4" w:space="0" w:color="auto"/>
            </w:tcBorders>
            <w:vAlign w:val="center"/>
            <w:hideMark/>
          </w:tcPr>
          <w:p w14:paraId="2C9A43D5"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160" w:type="dxa"/>
            <w:tcBorders>
              <w:top w:val="nil"/>
              <w:left w:val="nil"/>
              <w:bottom w:val="nil"/>
              <w:right w:val="nil"/>
            </w:tcBorders>
            <w:noWrap/>
            <w:vAlign w:val="bottom"/>
            <w:hideMark/>
          </w:tcPr>
          <w:p w14:paraId="3528FE1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r>
      <w:tr w:rsidR="006F7EDD" w:rsidRPr="00CD10FA" w14:paraId="43D2FC55" w14:textId="77777777" w:rsidTr="006F7EDD">
        <w:trPr>
          <w:trHeight w:val="1596"/>
        </w:trPr>
        <w:tc>
          <w:tcPr>
            <w:tcW w:w="548" w:type="dxa"/>
            <w:tcBorders>
              <w:top w:val="nil"/>
              <w:left w:val="single" w:sz="4" w:space="0" w:color="auto"/>
              <w:bottom w:val="single" w:sz="4" w:space="0" w:color="auto"/>
              <w:right w:val="single" w:sz="4" w:space="0" w:color="auto"/>
            </w:tcBorders>
            <w:vAlign w:val="center"/>
            <w:hideMark/>
          </w:tcPr>
          <w:p w14:paraId="6826C4CB" w14:textId="40D20EAC"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41</w:t>
            </w:r>
          </w:p>
        </w:tc>
        <w:tc>
          <w:tcPr>
            <w:tcW w:w="1984" w:type="dxa"/>
            <w:tcBorders>
              <w:top w:val="nil"/>
              <w:left w:val="nil"/>
              <w:bottom w:val="single" w:sz="4" w:space="0" w:color="auto"/>
              <w:right w:val="single" w:sz="4" w:space="0" w:color="auto"/>
            </w:tcBorders>
            <w:vAlign w:val="center"/>
            <w:hideMark/>
          </w:tcPr>
          <w:p w14:paraId="3258972F" w14:textId="4CCEA2EA"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mycia podłóg ścian - 1L</w:t>
            </w:r>
          </w:p>
        </w:tc>
        <w:tc>
          <w:tcPr>
            <w:tcW w:w="4972" w:type="dxa"/>
            <w:tcBorders>
              <w:top w:val="nil"/>
              <w:left w:val="nil"/>
              <w:bottom w:val="single" w:sz="4" w:space="0" w:color="auto"/>
              <w:right w:val="single" w:sz="4" w:space="0" w:color="auto"/>
            </w:tcBorders>
            <w:vAlign w:val="center"/>
            <w:hideMark/>
          </w:tcPr>
          <w:p w14:paraId="7A11E78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Neutralny preparat o właściwościach myjąco-pielęgnujących i przyjemnym, pomarańczowym zapachu. Ze względu na zawartość alkoholu szybko odparowuje i nie pozostawia smug. Podtrzymuje połysk. Bezpieczny dla skóry i ubrań, nie podrażnia dróg oddechowych. Nie pozostawia warstw chronnych, utrzymuje naturalne własności mytych powierzchni. Zalecany na wszystkie powierzchnie błyszczące o strukturze szklistej i bardzo małej chłonności. </w:t>
            </w:r>
          </w:p>
          <w:p w14:paraId="520BCBC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Skład&lt;5% anionowe środki powierzchniowo czynne, kompozycja zapachowa (Limonene, Linalool)</w:t>
            </w:r>
          </w:p>
          <w:p w14:paraId="0BACB98C" w14:textId="456521B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lastRenderedPageBreak/>
              <w:t>*TENZI TopEfekt® Oranż</w:t>
            </w:r>
          </w:p>
        </w:tc>
        <w:tc>
          <w:tcPr>
            <w:tcW w:w="951" w:type="dxa"/>
            <w:tcBorders>
              <w:top w:val="nil"/>
              <w:left w:val="nil"/>
              <w:bottom w:val="single" w:sz="4" w:space="0" w:color="auto"/>
              <w:right w:val="single" w:sz="4" w:space="0" w:color="auto"/>
            </w:tcBorders>
            <w:vAlign w:val="center"/>
            <w:hideMark/>
          </w:tcPr>
          <w:p w14:paraId="7C56F0A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lastRenderedPageBreak/>
              <w:t>Szt.</w:t>
            </w:r>
          </w:p>
        </w:tc>
        <w:tc>
          <w:tcPr>
            <w:tcW w:w="951" w:type="dxa"/>
            <w:tcBorders>
              <w:top w:val="nil"/>
              <w:left w:val="nil"/>
              <w:bottom w:val="single" w:sz="4" w:space="0" w:color="auto"/>
              <w:right w:val="single" w:sz="4" w:space="0" w:color="auto"/>
            </w:tcBorders>
            <w:vAlign w:val="center"/>
            <w:hideMark/>
          </w:tcPr>
          <w:p w14:paraId="2E5BD4E5" w14:textId="1DC585D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36</w:t>
            </w:r>
          </w:p>
        </w:tc>
        <w:tc>
          <w:tcPr>
            <w:tcW w:w="1996" w:type="dxa"/>
            <w:tcBorders>
              <w:top w:val="nil"/>
              <w:left w:val="nil"/>
              <w:bottom w:val="single" w:sz="4" w:space="0" w:color="auto"/>
              <w:right w:val="single" w:sz="4" w:space="0" w:color="auto"/>
            </w:tcBorders>
            <w:shd w:val="clear" w:color="000000" w:fill="FFFFFF"/>
            <w:vAlign w:val="center"/>
            <w:hideMark/>
          </w:tcPr>
          <w:p w14:paraId="140329F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A51419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F1E99D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5400F565"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6707C9C3" w14:textId="77777777" w:rsidTr="006F7EDD">
        <w:trPr>
          <w:trHeight w:val="1368"/>
        </w:trPr>
        <w:tc>
          <w:tcPr>
            <w:tcW w:w="548" w:type="dxa"/>
            <w:tcBorders>
              <w:top w:val="nil"/>
              <w:left w:val="single" w:sz="4" w:space="0" w:color="auto"/>
              <w:bottom w:val="single" w:sz="4" w:space="0" w:color="auto"/>
              <w:right w:val="single" w:sz="4" w:space="0" w:color="auto"/>
            </w:tcBorders>
            <w:vAlign w:val="center"/>
            <w:hideMark/>
          </w:tcPr>
          <w:p w14:paraId="10271E27" w14:textId="2E09CED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42</w:t>
            </w:r>
          </w:p>
        </w:tc>
        <w:tc>
          <w:tcPr>
            <w:tcW w:w="1984" w:type="dxa"/>
            <w:tcBorders>
              <w:top w:val="nil"/>
              <w:left w:val="nil"/>
              <w:bottom w:val="single" w:sz="4" w:space="0" w:color="auto"/>
              <w:right w:val="single" w:sz="4" w:space="0" w:color="auto"/>
            </w:tcBorders>
            <w:vAlign w:val="center"/>
            <w:hideMark/>
          </w:tcPr>
          <w:p w14:paraId="47BC666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 Spray do czyszczenia łazienek przeciw kamieniowi 750ml</w:t>
            </w:r>
          </w:p>
        </w:tc>
        <w:tc>
          <w:tcPr>
            <w:tcW w:w="4972" w:type="dxa"/>
            <w:tcBorders>
              <w:top w:val="nil"/>
              <w:left w:val="nil"/>
              <w:bottom w:val="single" w:sz="4" w:space="0" w:color="auto"/>
              <w:right w:val="single" w:sz="4" w:space="0" w:color="auto"/>
            </w:tcBorders>
            <w:vAlign w:val="center"/>
            <w:hideMark/>
          </w:tcPr>
          <w:p w14:paraId="21B16C04" w14:textId="495043A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&lt;5% niejonowe środki powierzchniowo czynne, kompozycja zapachowa, polikarboksylany, benzyl, limonene, methylchloroisothiazolinone, methylisothiazolinone, *Cif Power &amp; Shine Spray Łazienka 100% 750 ml</w:t>
            </w:r>
          </w:p>
        </w:tc>
        <w:tc>
          <w:tcPr>
            <w:tcW w:w="951" w:type="dxa"/>
            <w:tcBorders>
              <w:top w:val="nil"/>
              <w:left w:val="nil"/>
              <w:bottom w:val="single" w:sz="4" w:space="0" w:color="auto"/>
              <w:right w:val="single" w:sz="4" w:space="0" w:color="auto"/>
            </w:tcBorders>
            <w:vAlign w:val="center"/>
            <w:hideMark/>
          </w:tcPr>
          <w:p w14:paraId="2E898CD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6DEC5D68" w14:textId="46D95D6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60</w:t>
            </w:r>
          </w:p>
        </w:tc>
        <w:tc>
          <w:tcPr>
            <w:tcW w:w="1996" w:type="dxa"/>
            <w:tcBorders>
              <w:top w:val="nil"/>
              <w:left w:val="nil"/>
              <w:bottom w:val="single" w:sz="4" w:space="0" w:color="auto"/>
              <w:right w:val="single" w:sz="4" w:space="0" w:color="auto"/>
            </w:tcBorders>
            <w:shd w:val="clear" w:color="000000" w:fill="FFFFFF"/>
            <w:vAlign w:val="center"/>
            <w:hideMark/>
          </w:tcPr>
          <w:p w14:paraId="1FC8480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2237A1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749D24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6615A27F"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10612C2B" w14:textId="77777777" w:rsidTr="006F7EDD">
        <w:trPr>
          <w:trHeight w:val="912"/>
        </w:trPr>
        <w:tc>
          <w:tcPr>
            <w:tcW w:w="548" w:type="dxa"/>
            <w:tcBorders>
              <w:top w:val="nil"/>
              <w:left w:val="single" w:sz="4" w:space="0" w:color="auto"/>
              <w:bottom w:val="single" w:sz="4" w:space="0" w:color="auto"/>
              <w:right w:val="single" w:sz="4" w:space="0" w:color="auto"/>
            </w:tcBorders>
            <w:vAlign w:val="center"/>
            <w:hideMark/>
          </w:tcPr>
          <w:p w14:paraId="30D41FB3" w14:textId="3DB1C6A9"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43</w:t>
            </w:r>
          </w:p>
        </w:tc>
        <w:tc>
          <w:tcPr>
            <w:tcW w:w="1984" w:type="dxa"/>
            <w:tcBorders>
              <w:top w:val="nil"/>
              <w:left w:val="nil"/>
              <w:bottom w:val="single" w:sz="4" w:space="0" w:color="auto"/>
              <w:right w:val="single" w:sz="4" w:space="0" w:color="auto"/>
            </w:tcBorders>
            <w:vAlign w:val="center"/>
            <w:hideMark/>
          </w:tcPr>
          <w:p w14:paraId="54D0D20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Szczotka do zamiatania z wkręcanym kijem</w:t>
            </w:r>
          </w:p>
        </w:tc>
        <w:tc>
          <w:tcPr>
            <w:tcW w:w="4972" w:type="dxa"/>
            <w:tcBorders>
              <w:top w:val="nil"/>
              <w:left w:val="nil"/>
              <w:bottom w:val="single" w:sz="4" w:space="0" w:color="auto"/>
              <w:right w:val="single" w:sz="4" w:space="0" w:color="auto"/>
            </w:tcBorders>
            <w:vAlign w:val="center"/>
            <w:hideMark/>
          </w:tcPr>
          <w:p w14:paraId="6A16DCC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Szczotka do zamiatania 30 cm, drewniana, włosie naturalne , kij 150 cm drewniany lakierowany</w:t>
            </w:r>
          </w:p>
        </w:tc>
        <w:tc>
          <w:tcPr>
            <w:tcW w:w="951" w:type="dxa"/>
            <w:tcBorders>
              <w:top w:val="nil"/>
              <w:left w:val="nil"/>
              <w:bottom w:val="single" w:sz="4" w:space="0" w:color="auto"/>
              <w:right w:val="single" w:sz="4" w:space="0" w:color="auto"/>
            </w:tcBorders>
            <w:vAlign w:val="center"/>
            <w:hideMark/>
          </w:tcPr>
          <w:p w14:paraId="0A2127B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4FCAA3C" w14:textId="4E4E3E6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8</w:t>
            </w:r>
          </w:p>
        </w:tc>
        <w:tc>
          <w:tcPr>
            <w:tcW w:w="1996" w:type="dxa"/>
            <w:tcBorders>
              <w:top w:val="nil"/>
              <w:left w:val="nil"/>
              <w:bottom w:val="single" w:sz="4" w:space="0" w:color="auto"/>
              <w:right w:val="single" w:sz="4" w:space="0" w:color="auto"/>
            </w:tcBorders>
            <w:shd w:val="clear" w:color="000000" w:fill="FFFFFF"/>
            <w:vAlign w:val="center"/>
            <w:hideMark/>
          </w:tcPr>
          <w:p w14:paraId="5C1BA01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332177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9E15ED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26010673"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31AA94AE" w14:textId="77777777" w:rsidTr="006F7EDD">
        <w:trPr>
          <w:trHeight w:val="456"/>
        </w:trPr>
        <w:tc>
          <w:tcPr>
            <w:tcW w:w="548" w:type="dxa"/>
            <w:tcBorders>
              <w:top w:val="nil"/>
              <w:left w:val="single" w:sz="4" w:space="0" w:color="auto"/>
              <w:bottom w:val="single" w:sz="4" w:space="0" w:color="auto"/>
              <w:right w:val="single" w:sz="4" w:space="0" w:color="auto"/>
            </w:tcBorders>
            <w:vAlign w:val="center"/>
            <w:hideMark/>
          </w:tcPr>
          <w:p w14:paraId="7AE81E8C" w14:textId="0D263C28"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44</w:t>
            </w:r>
          </w:p>
        </w:tc>
        <w:tc>
          <w:tcPr>
            <w:tcW w:w="1984" w:type="dxa"/>
            <w:tcBorders>
              <w:top w:val="nil"/>
              <w:left w:val="nil"/>
              <w:bottom w:val="single" w:sz="4" w:space="0" w:color="auto"/>
              <w:right w:val="single" w:sz="4" w:space="0" w:color="auto"/>
            </w:tcBorders>
            <w:vAlign w:val="center"/>
            <w:hideMark/>
          </w:tcPr>
          <w:p w14:paraId="35E8D22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Szczotka z szufelką</w:t>
            </w:r>
          </w:p>
        </w:tc>
        <w:tc>
          <w:tcPr>
            <w:tcW w:w="4972" w:type="dxa"/>
            <w:tcBorders>
              <w:top w:val="nil"/>
              <w:left w:val="nil"/>
              <w:bottom w:val="single" w:sz="4" w:space="0" w:color="auto"/>
              <w:right w:val="single" w:sz="4" w:space="0" w:color="auto"/>
            </w:tcBorders>
            <w:vAlign w:val="center"/>
            <w:hideMark/>
          </w:tcPr>
          <w:p w14:paraId="3FD2EE3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Szczotka z szufelka zakończona gumą, zestaw tradycyjny wym. szufelki szer22xgł.6cm</w:t>
            </w:r>
          </w:p>
        </w:tc>
        <w:tc>
          <w:tcPr>
            <w:tcW w:w="951" w:type="dxa"/>
            <w:tcBorders>
              <w:top w:val="nil"/>
              <w:left w:val="nil"/>
              <w:bottom w:val="single" w:sz="4" w:space="0" w:color="auto"/>
              <w:right w:val="single" w:sz="4" w:space="0" w:color="auto"/>
            </w:tcBorders>
            <w:vAlign w:val="center"/>
            <w:hideMark/>
          </w:tcPr>
          <w:p w14:paraId="1A09C23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036BC891" w14:textId="4C75E96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w:t>
            </w:r>
          </w:p>
        </w:tc>
        <w:tc>
          <w:tcPr>
            <w:tcW w:w="1996" w:type="dxa"/>
            <w:tcBorders>
              <w:top w:val="nil"/>
              <w:left w:val="nil"/>
              <w:bottom w:val="single" w:sz="4" w:space="0" w:color="auto"/>
              <w:right w:val="single" w:sz="4" w:space="0" w:color="auto"/>
            </w:tcBorders>
            <w:shd w:val="clear" w:color="000000" w:fill="FFFFFF"/>
            <w:vAlign w:val="center"/>
            <w:hideMark/>
          </w:tcPr>
          <w:p w14:paraId="58FA125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269CA41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E49C6E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1F5F9A2E"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3D9A3388" w14:textId="77777777" w:rsidTr="006F7EDD">
        <w:trPr>
          <w:trHeight w:val="2821"/>
        </w:trPr>
        <w:tc>
          <w:tcPr>
            <w:tcW w:w="548" w:type="dxa"/>
            <w:tcBorders>
              <w:top w:val="nil"/>
              <w:left w:val="single" w:sz="4" w:space="0" w:color="auto"/>
              <w:bottom w:val="single" w:sz="4" w:space="0" w:color="auto"/>
              <w:right w:val="single" w:sz="4" w:space="0" w:color="auto"/>
            </w:tcBorders>
            <w:vAlign w:val="center"/>
            <w:hideMark/>
          </w:tcPr>
          <w:p w14:paraId="78169300" w14:textId="416174F9"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45</w:t>
            </w:r>
          </w:p>
        </w:tc>
        <w:tc>
          <w:tcPr>
            <w:tcW w:w="1984" w:type="dxa"/>
            <w:tcBorders>
              <w:top w:val="nil"/>
              <w:left w:val="nil"/>
              <w:bottom w:val="single" w:sz="4" w:space="0" w:color="auto"/>
              <w:right w:val="single" w:sz="4" w:space="0" w:color="auto"/>
            </w:tcBorders>
            <w:vAlign w:val="center"/>
            <w:hideMark/>
          </w:tcPr>
          <w:p w14:paraId="38B7D9C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Ściereczka z mikrowłókna do kuchni</w:t>
            </w:r>
          </w:p>
          <w:p w14:paraId="15126542" w14:textId="6E4D010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Rozmiar 40x40cm gramatura 220g/m2</w:t>
            </w:r>
          </w:p>
        </w:tc>
        <w:tc>
          <w:tcPr>
            <w:tcW w:w="4972" w:type="dxa"/>
            <w:tcBorders>
              <w:top w:val="nil"/>
              <w:left w:val="nil"/>
              <w:bottom w:val="single" w:sz="4" w:space="0" w:color="auto"/>
              <w:right w:val="single" w:sz="4" w:space="0" w:color="auto"/>
            </w:tcBorders>
            <w:vAlign w:val="center"/>
            <w:hideMark/>
          </w:tcPr>
          <w:p w14:paraId="7DC34AFF" w14:textId="4D3B3CA4"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Ściereczka z mikrowłókna dobrej jakości, przeznaczona do mycia wszelkich powierzchni zmywalnych takich jak blaty, lustra, szyby, meble biurowe i sprzęt komputerowy. Dzięki wyjątkowym właściwościom mikrofazy, ściereczka zapewnia wysoki komfort mycia zarówno na sucho, jak i na mokro. Gwarantuje wyjątkowe właściwości zbierania i zatrzymywania w swojej strukturze brudu, kurzu i płynów. Absorbuje do 8 razy więcej wody niż sama waży. Ściereczka nie rysuje powierzchni i nie pozostawia smug. Wytrzymałość ok. 300 cykli prania, temperatura prania 60 st.C. Każde opakowanie posiada etykietę z informacją o składzie, nazwą, rozmiarem, gramaturą, symbolem oraz nazwą producenta. Każda ściereczka ma wszywkę z informacją o sposobie użycia i instrukcję prania.  </w:t>
            </w:r>
          </w:p>
        </w:tc>
        <w:tc>
          <w:tcPr>
            <w:tcW w:w="951" w:type="dxa"/>
            <w:tcBorders>
              <w:top w:val="nil"/>
              <w:left w:val="nil"/>
              <w:bottom w:val="single" w:sz="4" w:space="0" w:color="auto"/>
              <w:right w:val="single" w:sz="4" w:space="0" w:color="auto"/>
            </w:tcBorders>
            <w:vAlign w:val="center"/>
            <w:hideMark/>
          </w:tcPr>
          <w:p w14:paraId="4821176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88C243C" w14:textId="6065D6EB"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200</w:t>
            </w:r>
          </w:p>
        </w:tc>
        <w:tc>
          <w:tcPr>
            <w:tcW w:w="1996" w:type="dxa"/>
            <w:tcBorders>
              <w:top w:val="nil"/>
              <w:left w:val="nil"/>
              <w:bottom w:val="single" w:sz="4" w:space="0" w:color="auto"/>
              <w:right w:val="single" w:sz="4" w:space="0" w:color="auto"/>
            </w:tcBorders>
            <w:shd w:val="clear" w:color="000000" w:fill="FFFFFF"/>
            <w:vAlign w:val="center"/>
            <w:hideMark/>
          </w:tcPr>
          <w:p w14:paraId="7356ECC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4C81B4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6F40AB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1B4B94DA"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6BB8D3B8" w14:textId="77777777" w:rsidTr="006F7EDD">
        <w:trPr>
          <w:trHeight w:val="2025"/>
        </w:trPr>
        <w:tc>
          <w:tcPr>
            <w:tcW w:w="548" w:type="dxa"/>
            <w:tcBorders>
              <w:top w:val="nil"/>
              <w:left w:val="single" w:sz="4" w:space="0" w:color="auto"/>
              <w:bottom w:val="single" w:sz="4" w:space="0" w:color="auto"/>
              <w:right w:val="single" w:sz="4" w:space="0" w:color="auto"/>
            </w:tcBorders>
            <w:vAlign w:val="center"/>
            <w:hideMark/>
          </w:tcPr>
          <w:p w14:paraId="5FB7B50E" w14:textId="5D8DB119"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46</w:t>
            </w:r>
          </w:p>
        </w:tc>
        <w:tc>
          <w:tcPr>
            <w:tcW w:w="1984" w:type="dxa"/>
            <w:tcBorders>
              <w:top w:val="nil"/>
              <w:left w:val="nil"/>
              <w:bottom w:val="single" w:sz="4" w:space="0" w:color="auto"/>
              <w:right w:val="single" w:sz="4" w:space="0" w:color="auto"/>
            </w:tcBorders>
            <w:vAlign w:val="center"/>
            <w:hideMark/>
          </w:tcPr>
          <w:p w14:paraId="25A9D35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Ścierka do podłogi szara wym. 60x70cm</w:t>
            </w:r>
          </w:p>
        </w:tc>
        <w:tc>
          <w:tcPr>
            <w:tcW w:w="4972" w:type="dxa"/>
            <w:tcBorders>
              <w:top w:val="nil"/>
              <w:left w:val="nil"/>
              <w:bottom w:val="single" w:sz="4" w:space="0" w:color="auto"/>
              <w:right w:val="single" w:sz="4" w:space="0" w:color="auto"/>
            </w:tcBorders>
            <w:vAlign w:val="center"/>
            <w:hideMark/>
          </w:tcPr>
          <w:p w14:paraId="7F1CC69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Wodochłonność ok. 700%, - idealna do wszelkich prac porządkowych - dzięki wysokiej chłonności i trwałości pomoże w utrzymaniu czystości w każdym pomieszczeniu. Stworzona specjalnie do mycia podłóg ścierka upora się z największymi zabrudzeniami. Dobrze „ściąga” wszelkiego rodzaju śmieci i kurz, mycie nią jest szybkie ze względu na jej duża powierzchnią czyszczącą. Ponadto, jest bardzo wytrzymała, można ją wielokrotnie prać Ergon</w:t>
            </w:r>
          </w:p>
        </w:tc>
        <w:tc>
          <w:tcPr>
            <w:tcW w:w="951" w:type="dxa"/>
            <w:tcBorders>
              <w:top w:val="nil"/>
              <w:left w:val="nil"/>
              <w:bottom w:val="single" w:sz="4" w:space="0" w:color="auto"/>
              <w:right w:val="single" w:sz="4" w:space="0" w:color="auto"/>
            </w:tcBorders>
            <w:vAlign w:val="center"/>
            <w:hideMark/>
          </w:tcPr>
          <w:p w14:paraId="0DFB1B2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754D2C2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w:t>
            </w:r>
          </w:p>
        </w:tc>
        <w:tc>
          <w:tcPr>
            <w:tcW w:w="1996" w:type="dxa"/>
            <w:tcBorders>
              <w:top w:val="nil"/>
              <w:left w:val="nil"/>
              <w:bottom w:val="single" w:sz="4" w:space="0" w:color="auto"/>
              <w:right w:val="single" w:sz="4" w:space="0" w:color="auto"/>
            </w:tcBorders>
            <w:shd w:val="clear" w:color="000000" w:fill="FFFFFF"/>
            <w:vAlign w:val="center"/>
            <w:hideMark/>
          </w:tcPr>
          <w:p w14:paraId="2CA50DC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4B36AD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4C0415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5E974181"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18E18A2D" w14:textId="77777777" w:rsidTr="006F7EDD">
        <w:trPr>
          <w:trHeight w:val="2052"/>
        </w:trPr>
        <w:tc>
          <w:tcPr>
            <w:tcW w:w="548" w:type="dxa"/>
            <w:tcBorders>
              <w:top w:val="nil"/>
              <w:left w:val="single" w:sz="4" w:space="0" w:color="auto"/>
              <w:bottom w:val="single" w:sz="4" w:space="0" w:color="auto"/>
              <w:right w:val="single" w:sz="4" w:space="0" w:color="auto"/>
            </w:tcBorders>
            <w:vAlign w:val="center"/>
            <w:hideMark/>
          </w:tcPr>
          <w:p w14:paraId="2C9F1C3A" w14:textId="6DB22E8D"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47</w:t>
            </w:r>
          </w:p>
        </w:tc>
        <w:tc>
          <w:tcPr>
            <w:tcW w:w="1984" w:type="dxa"/>
            <w:tcBorders>
              <w:top w:val="nil"/>
              <w:left w:val="nil"/>
              <w:bottom w:val="single" w:sz="4" w:space="0" w:color="auto"/>
              <w:right w:val="single" w:sz="4" w:space="0" w:color="auto"/>
            </w:tcBorders>
            <w:vAlign w:val="center"/>
            <w:hideMark/>
          </w:tcPr>
          <w:p w14:paraId="6F0AA39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Środek odkamieniający 1l</w:t>
            </w:r>
          </w:p>
        </w:tc>
        <w:tc>
          <w:tcPr>
            <w:tcW w:w="4972" w:type="dxa"/>
            <w:tcBorders>
              <w:top w:val="nil"/>
              <w:left w:val="nil"/>
              <w:bottom w:val="single" w:sz="4" w:space="0" w:color="auto"/>
              <w:right w:val="single" w:sz="4" w:space="0" w:color="auto"/>
            </w:tcBorders>
            <w:vAlign w:val="center"/>
            <w:hideMark/>
          </w:tcPr>
          <w:p w14:paraId="06323BB0" w14:textId="2CCCDA4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Skoncentrowany środek o działaniu odkamieniającym. Szczególnie zalecany do czajników, grzałek elektrycznych, ekspresów do kawy, zlewów, brodzików, jak również wszelkich powierzchni niklowanych, chromowanych, stalowych, miedzianych itp. Oprócz działania odkamieniającego, jednocześnie nabłyszcza myte powierzchnie, nie powodując ich uszkodzenia. Preparat zalecany jest również do stosowania w zmywarkach do mycia naczyń jako środek zapobiegawczy przeciw osadzaniu się kamienia – bieżące płukanie</w:t>
            </w:r>
          </w:p>
        </w:tc>
        <w:tc>
          <w:tcPr>
            <w:tcW w:w="951" w:type="dxa"/>
            <w:tcBorders>
              <w:top w:val="nil"/>
              <w:left w:val="nil"/>
              <w:bottom w:val="single" w:sz="4" w:space="0" w:color="auto"/>
              <w:right w:val="single" w:sz="4" w:space="0" w:color="auto"/>
            </w:tcBorders>
            <w:vAlign w:val="center"/>
            <w:hideMark/>
          </w:tcPr>
          <w:p w14:paraId="5028770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B6B01D6" w14:textId="626C7E7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w:t>
            </w:r>
          </w:p>
        </w:tc>
        <w:tc>
          <w:tcPr>
            <w:tcW w:w="1996" w:type="dxa"/>
            <w:tcBorders>
              <w:top w:val="nil"/>
              <w:left w:val="nil"/>
              <w:bottom w:val="single" w:sz="4" w:space="0" w:color="auto"/>
              <w:right w:val="single" w:sz="4" w:space="0" w:color="auto"/>
            </w:tcBorders>
            <w:shd w:val="clear" w:color="000000" w:fill="FFFFFF"/>
            <w:vAlign w:val="center"/>
            <w:hideMark/>
          </w:tcPr>
          <w:p w14:paraId="133254B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09F8D2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B32E9C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3B3FC7D2"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6F388B21" w14:textId="77777777" w:rsidTr="006F7EDD">
        <w:trPr>
          <w:trHeight w:val="456"/>
        </w:trPr>
        <w:tc>
          <w:tcPr>
            <w:tcW w:w="548" w:type="dxa"/>
            <w:tcBorders>
              <w:top w:val="nil"/>
              <w:left w:val="single" w:sz="4" w:space="0" w:color="auto"/>
              <w:bottom w:val="single" w:sz="4" w:space="0" w:color="auto"/>
              <w:right w:val="single" w:sz="4" w:space="0" w:color="auto"/>
            </w:tcBorders>
            <w:vAlign w:val="center"/>
            <w:hideMark/>
          </w:tcPr>
          <w:p w14:paraId="1F7E8D62" w14:textId="55B72B3A"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48</w:t>
            </w:r>
          </w:p>
        </w:tc>
        <w:tc>
          <w:tcPr>
            <w:tcW w:w="1984" w:type="dxa"/>
            <w:tcBorders>
              <w:top w:val="nil"/>
              <w:left w:val="nil"/>
              <w:bottom w:val="single" w:sz="4" w:space="0" w:color="auto"/>
              <w:right w:val="single" w:sz="4" w:space="0" w:color="auto"/>
            </w:tcBorders>
            <w:vAlign w:val="center"/>
            <w:hideMark/>
          </w:tcPr>
          <w:p w14:paraId="5502A27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Tabletki Solne 25kg</w:t>
            </w:r>
          </w:p>
        </w:tc>
        <w:tc>
          <w:tcPr>
            <w:tcW w:w="4972" w:type="dxa"/>
            <w:tcBorders>
              <w:top w:val="nil"/>
              <w:left w:val="nil"/>
              <w:bottom w:val="single" w:sz="4" w:space="0" w:color="auto"/>
              <w:right w:val="single" w:sz="4" w:space="0" w:color="auto"/>
            </w:tcBorders>
            <w:vAlign w:val="center"/>
            <w:hideMark/>
          </w:tcPr>
          <w:p w14:paraId="611ED1F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Tabletki solne do systemów zmiękczania wody w zmywarkach gastronomicznych typu STALGAST</w:t>
            </w:r>
          </w:p>
        </w:tc>
        <w:tc>
          <w:tcPr>
            <w:tcW w:w="951" w:type="dxa"/>
            <w:tcBorders>
              <w:top w:val="nil"/>
              <w:left w:val="nil"/>
              <w:bottom w:val="single" w:sz="4" w:space="0" w:color="auto"/>
              <w:right w:val="single" w:sz="4" w:space="0" w:color="auto"/>
            </w:tcBorders>
            <w:vAlign w:val="center"/>
            <w:hideMark/>
          </w:tcPr>
          <w:p w14:paraId="7669054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5FC893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15</w:t>
            </w:r>
          </w:p>
        </w:tc>
        <w:tc>
          <w:tcPr>
            <w:tcW w:w="1996" w:type="dxa"/>
            <w:tcBorders>
              <w:top w:val="nil"/>
              <w:left w:val="nil"/>
              <w:bottom w:val="single" w:sz="4" w:space="0" w:color="auto"/>
              <w:right w:val="single" w:sz="4" w:space="0" w:color="auto"/>
            </w:tcBorders>
            <w:shd w:val="clear" w:color="000000" w:fill="FFFFFF"/>
            <w:vAlign w:val="center"/>
            <w:hideMark/>
          </w:tcPr>
          <w:p w14:paraId="3429497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A72BD3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254D91C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2BDD98B8"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27C774A0" w14:textId="77777777" w:rsidTr="006F7EDD">
        <w:trPr>
          <w:trHeight w:val="456"/>
        </w:trPr>
        <w:tc>
          <w:tcPr>
            <w:tcW w:w="548" w:type="dxa"/>
            <w:tcBorders>
              <w:top w:val="nil"/>
              <w:left w:val="single" w:sz="4" w:space="0" w:color="auto"/>
              <w:bottom w:val="single" w:sz="4" w:space="0" w:color="auto"/>
              <w:right w:val="single" w:sz="4" w:space="0" w:color="auto"/>
            </w:tcBorders>
            <w:vAlign w:val="center"/>
            <w:hideMark/>
          </w:tcPr>
          <w:p w14:paraId="673E6B58" w14:textId="2636E9A8"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49</w:t>
            </w:r>
          </w:p>
        </w:tc>
        <w:tc>
          <w:tcPr>
            <w:tcW w:w="1984" w:type="dxa"/>
            <w:tcBorders>
              <w:top w:val="nil"/>
              <w:left w:val="nil"/>
              <w:bottom w:val="single" w:sz="4" w:space="0" w:color="auto"/>
              <w:right w:val="single" w:sz="4" w:space="0" w:color="auto"/>
            </w:tcBorders>
            <w:vAlign w:val="center"/>
            <w:hideMark/>
          </w:tcPr>
          <w:p w14:paraId="60A900A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Torebki śniadaniowe</w:t>
            </w:r>
          </w:p>
        </w:tc>
        <w:tc>
          <w:tcPr>
            <w:tcW w:w="4972" w:type="dxa"/>
            <w:tcBorders>
              <w:top w:val="nil"/>
              <w:left w:val="nil"/>
              <w:bottom w:val="single" w:sz="4" w:space="0" w:color="auto"/>
              <w:right w:val="single" w:sz="4" w:space="0" w:color="auto"/>
            </w:tcBorders>
            <w:vAlign w:val="center"/>
            <w:hideMark/>
          </w:tcPr>
          <w:p w14:paraId="4E8A35BF" w14:textId="7DE208B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Torebki  śniadaniowe– 1000szt./op. rozm. 18cmx35cm </w:t>
            </w:r>
          </w:p>
        </w:tc>
        <w:tc>
          <w:tcPr>
            <w:tcW w:w="951" w:type="dxa"/>
            <w:tcBorders>
              <w:top w:val="nil"/>
              <w:left w:val="nil"/>
              <w:bottom w:val="single" w:sz="4" w:space="0" w:color="auto"/>
              <w:right w:val="single" w:sz="4" w:space="0" w:color="auto"/>
            </w:tcBorders>
            <w:vAlign w:val="center"/>
            <w:hideMark/>
          </w:tcPr>
          <w:p w14:paraId="273CB3A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5EC4201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4</w:t>
            </w:r>
          </w:p>
        </w:tc>
        <w:tc>
          <w:tcPr>
            <w:tcW w:w="1996" w:type="dxa"/>
            <w:tcBorders>
              <w:top w:val="nil"/>
              <w:left w:val="nil"/>
              <w:bottom w:val="single" w:sz="4" w:space="0" w:color="auto"/>
              <w:right w:val="single" w:sz="4" w:space="0" w:color="auto"/>
            </w:tcBorders>
            <w:shd w:val="clear" w:color="000000" w:fill="FFFFFF"/>
            <w:vAlign w:val="center"/>
            <w:hideMark/>
          </w:tcPr>
          <w:p w14:paraId="2511300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24CBA59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8FFE8E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3C97D4B2"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1882D5CF" w14:textId="77777777" w:rsidTr="006F7EDD">
        <w:trPr>
          <w:trHeight w:val="2280"/>
        </w:trPr>
        <w:tc>
          <w:tcPr>
            <w:tcW w:w="548" w:type="dxa"/>
            <w:tcBorders>
              <w:top w:val="nil"/>
              <w:left w:val="single" w:sz="4" w:space="0" w:color="auto"/>
              <w:bottom w:val="single" w:sz="4" w:space="0" w:color="auto"/>
              <w:right w:val="single" w:sz="4" w:space="0" w:color="auto"/>
            </w:tcBorders>
            <w:vAlign w:val="center"/>
            <w:hideMark/>
          </w:tcPr>
          <w:p w14:paraId="29D1EE4D" w14:textId="0C8270E8"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50</w:t>
            </w:r>
          </w:p>
        </w:tc>
        <w:tc>
          <w:tcPr>
            <w:tcW w:w="1984" w:type="dxa"/>
            <w:tcBorders>
              <w:top w:val="nil"/>
              <w:left w:val="nil"/>
              <w:bottom w:val="single" w:sz="4" w:space="0" w:color="auto"/>
              <w:right w:val="single" w:sz="4" w:space="0" w:color="auto"/>
            </w:tcBorders>
            <w:vAlign w:val="center"/>
            <w:hideMark/>
          </w:tcPr>
          <w:p w14:paraId="75AFC11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Uniwersalny płyn do mycia podłóg, ścian i glazury.5l</w:t>
            </w:r>
          </w:p>
        </w:tc>
        <w:tc>
          <w:tcPr>
            <w:tcW w:w="4972" w:type="dxa"/>
            <w:tcBorders>
              <w:top w:val="nil"/>
              <w:left w:val="nil"/>
              <w:bottom w:val="single" w:sz="4" w:space="0" w:color="auto"/>
              <w:right w:val="single" w:sz="4" w:space="0" w:color="auto"/>
            </w:tcBorders>
            <w:vAlign w:val="center"/>
            <w:hideMark/>
          </w:tcPr>
          <w:p w14:paraId="728F3CE9" w14:textId="63765B01"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Uniwersalny, skoncentrowany płyn do mycia podłóg.</w:t>
            </w:r>
            <w:r w:rsidRPr="00CD10FA">
              <w:rPr>
                <w:rFonts w:ascii="Aptos Display" w:eastAsia="Times New Roman" w:hAnsi="Aptos Display" w:cs="Calibri"/>
                <w:kern w:val="0"/>
                <w:sz w:val="17"/>
                <w:szCs w:val="17"/>
                <w:lang w:eastAsia="pl-PL"/>
                <w14:ligatures w14:val="none"/>
              </w:rPr>
              <w:br w:type="page"/>
              <w:t xml:space="preserve"> Szybko odparowuje, nie pozostawiając smug i zacieków. Zabezpiecza powierzchnię oraz opóźnia proces odkładania się brudu. Umytym powierzchniom nadaje delikatny połysk. Regularne stosowanie preparatu ułatwia proces kolejnego mycia. Produkt posiada Świadectwo Jakości Zdrowotnej wydane przez PZH. Dostępny w czterech zapachach : citro, blush, ocean, breeze, pH</w:t>
            </w:r>
            <w:r w:rsidRPr="00CD10FA">
              <w:rPr>
                <w:rFonts w:ascii="Aptos Display" w:eastAsia="Times New Roman" w:hAnsi="Aptos Display" w:cs="Calibri"/>
                <w:kern w:val="0"/>
                <w:sz w:val="17"/>
                <w:szCs w:val="17"/>
                <w:lang w:eastAsia="pl-PL"/>
                <w14:ligatures w14:val="none"/>
              </w:rPr>
              <w:br w:type="page"/>
              <w:t>10 (nierozcieńczone), Gęstość lub gęstość względna</w:t>
            </w:r>
            <w:r w:rsidRPr="00CD10FA">
              <w:rPr>
                <w:rFonts w:ascii="Aptos Display" w:eastAsia="Times New Roman" w:hAnsi="Aptos Display" w:cs="Calibri"/>
                <w:kern w:val="0"/>
                <w:sz w:val="17"/>
                <w:szCs w:val="17"/>
                <w:lang w:eastAsia="pl-PL"/>
                <w14:ligatures w14:val="none"/>
              </w:rPr>
              <w:br w:type="page"/>
              <w:t>gęstość</w:t>
            </w:r>
            <w:r w:rsidRPr="00CD10FA">
              <w:rPr>
                <w:rFonts w:ascii="Aptos Display" w:eastAsia="Times New Roman" w:hAnsi="Aptos Display" w:cs="Calibri"/>
                <w:kern w:val="0"/>
                <w:sz w:val="17"/>
                <w:szCs w:val="17"/>
                <w:lang w:eastAsia="pl-PL"/>
                <w14:ligatures w14:val="none"/>
              </w:rPr>
              <w:br w:type="page"/>
              <w:t>1,0 g/cm³. *Clinex Floral 5l</w:t>
            </w:r>
          </w:p>
        </w:tc>
        <w:tc>
          <w:tcPr>
            <w:tcW w:w="951" w:type="dxa"/>
            <w:tcBorders>
              <w:top w:val="nil"/>
              <w:left w:val="nil"/>
              <w:bottom w:val="single" w:sz="4" w:space="0" w:color="auto"/>
              <w:right w:val="single" w:sz="4" w:space="0" w:color="auto"/>
            </w:tcBorders>
            <w:vAlign w:val="center"/>
            <w:hideMark/>
          </w:tcPr>
          <w:p w14:paraId="7C20A14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0AD799D4" w14:textId="68404B2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w:t>
            </w:r>
          </w:p>
        </w:tc>
        <w:tc>
          <w:tcPr>
            <w:tcW w:w="1996" w:type="dxa"/>
            <w:tcBorders>
              <w:top w:val="nil"/>
              <w:left w:val="nil"/>
              <w:bottom w:val="single" w:sz="4" w:space="0" w:color="auto"/>
              <w:right w:val="single" w:sz="4" w:space="0" w:color="auto"/>
            </w:tcBorders>
            <w:shd w:val="clear" w:color="000000" w:fill="FFFFFF"/>
            <w:vAlign w:val="center"/>
            <w:hideMark/>
          </w:tcPr>
          <w:p w14:paraId="0C3511B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CDB54A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EAB074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52441267"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4558B2FD" w14:textId="77777777" w:rsidTr="006F7EDD">
        <w:trPr>
          <w:trHeight w:val="288"/>
        </w:trPr>
        <w:tc>
          <w:tcPr>
            <w:tcW w:w="548" w:type="dxa"/>
            <w:vMerge w:val="restart"/>
            <w:tcBorders>
              <w:top w:val="nil"/>
              <w:left w:val="single" w:sz="4" w:space="0" w:color="auto"/>
              <w:bottom w:val="single" w:sz="4" w:space="0" w:color="auto"/>
              <w:right w:val="single" w:sz="4" w:space="0" w:color="auto"/>
            </w:tcBorders>
            <w:vAlign w:val="center"/>
            <w:hideMark/>
          </w:tcPr>
          <w:p w14:paraId="6E511840" w14:textId="64C95A1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51</w:t>
            </w:r>
          </w:p>
        </w:tc>
        <w:tc>
          <w:tcPr>
            <w:tcW w:w="1984" w:type="dxa"/>
            <w:vMerge w:val="restart"/>
            <w:tcBorders>
              <w:top w:val="nil"/>
              <w:left w:val="single" w:sz="4" w:space="0" w:color="auto"/>
              <w:bottom w:val="single" w:sz="4" w:space="0" w:color="auto"/>
              <w:right w:val="single" w:sz="4" w:space="0" w:color="auto"/>
            </w:tcBorders>
            <w:vAlign w:val="center"/>
            <w:hideMark/>
          </w:tcPr>
          <w:p w14:paraId="381C35F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Wkład wymienny do mopa </w:t>
            </w:r>
          </w:p>
        </w:tc>
        <w:tc>
          <w:tcPr>
            <w:tcW w:w="4972" w:type="dxa"/>
            <w:vMerge w:val="restart"/>
            <w:tcBorders>
              <w:top w:val="nil"/>
              <w:left w:val="single" w:sz="4" w:space="0" w:color="auto"/>
              <w:bottom w:val="single" w:sz="4" w:space="0" w:color="auto"/>
              <w:right w:val="single" w:sz="4" w:space="0" w:color="auto"/>
            </w:tcBorders>
            <w:vAlign w:val="center"/>
            <w:hideMark/>
          </w:tcPr>
          <w:p w14:paraId="2D4F92DC" w14:textId="1B92138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Nakładka mopa  *UltraMax Microfibre 35x14 cm</w:t>
            </w:r>
          </w:p>
        </w:tc>
        <w:tc>
          <w:tcPr>
            <w:tcW w:w="951" w:type="dxa"/>
            <w:vMerge w:val="restart"/>
            <w:tcBorders>
              <w:top w:val="nil"/>
              <w:left w:val="single" w:sz="4" w:space="0" w:color="auto"/>
              <w:bottom w:val="single" w:sz="4" w:space="0" w:color="auto"/>
              <w:right w:val="single" w:sz="4" w:space="0" w:color="auto"/>
            </w:tcBorders>
            <w:vAlign w:val="center"/>
            <w:hideMark/>
          </w:tcPr>
          <w:p w14:paraId="60C1CFF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vMerge w:val="restart"/>
            <w:tcBorders>
              <w:top w:val="nil"/>
              <w:left w:val="single" w:sz="4" w:space="0" w:color="auto"/>
              <w:bottom w:val="single" w:sz="4" w:space="0" w:color="auto"/>
              <w:right w:val="single" w:sz="4" w:space="0" w:color="auto"/>
            </w:tcBorders>
            <w:vAlign w:val="center"/>
            <w:hideMark/>
          </w:tcPr>
          <w:p w14:paraId="06554DD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20</w:t>
            </w:r>
          </w:p>
        </w:tc>
        <w:tc>
          <w:tcPr>
            <w:tcW w:w="1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971F2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018F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18284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72CD3434"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62F9F0A6" w14:textId="77777777" w:rsidTr="006F7EDD">
        <w:trPr>
          <w:trHeight w:val="288"/>
        </w:trPr>
        <w:tc>
          <w:tcPr>
            <w:tcW w:w="548" w:type="dxa"/>
            <w:vMerge/>
            <w:tcBorders>
              <w:top w:val="nil"/>
              <w:left w:val="single" w:sz="4" w:space="0" w:color="auto"/>
              <w:bottom w:val="single" w:sz="4" w:space="0" w:color="auto"/>
              <w:right w:val="single" w:sz="4" w:space="0" w:color="auto"/>
            </w:tcBorders>
            <w:vAlign w:val="center"/>
            <w:hideMark/>
          </w:tcPr>
          <w:p w14:paraId="76D776BD" w14:textId="77777777" w:rsidR="006F7EDD" w:rsidRPr="00CD10FA" w:rsidRDefault="006F7EDD" w:rsidP="002D33D0">
            <w:pPr>
              <w:spacing w:after="0" w:line="240" w:lineRule="auto"/>
              <w:rPr>
                <w:rFonts w:ascii="Aptos Display" w:eastAsia="Times New Roman" w:hAnsi="Aptos Display" w:cs="Calibri"/>
                <w:b/>
                <w:bCs/>
                <w:kern w:val="0"/>
                <w:sz w:val="17"/>
                <w:szCs w:val="17"/>
                <w:lang w:eastAsia="pl-PL"/>
                <w14:ligatures w14:val="none"/>
              </w:rPr>
            </w:pPr>
          </w:p>
        </w:tc>
        <w:tc>
          <w:tcPr>
            <w:tcW w:w="1984" w:type="dxa"/>
            <w:vMerge/>
            <w:tcBorders>
              <w:top w:val="nil"/>
              <w:left w:val="single" w:sz="4" w:space="0" w:color="auto"/>
              <w:bottom w:val="single" w:sz="4" w:space="0" w:color="auto"/>
              <w:right w:val="single" w:sz="4" w:space="0" w:color="auto"/>
            </w:tcBorders>
            <w:vAlign w:val="center"/>
            <w:hideMark/>
          </w:tcPr>
          <w:p w14:paraId="42F320E7"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4972" w:type="dxa"/>
            <w:vMerge/>
            <w:tcBorders>
              <w:top w:val="nil"/>
              <w:left w:val="single" w:sz="4" w:space="0" w:color="auto"/>
              <w:bottom w:val="single" w:sz="4" w:space="0" w:color="auto"/>
              <w:right w:val="single" w:sz="4" w:space="0" w:color="auto"/>
            </w:tcBorders>
            <w:vAlign w:val="center"/>
            <w:hideMark/>
          </w:tcPr>
          <w:p w14:paraId="04421BA8"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951" w:type="dxa"/>
            <w:vMerge/>
            <w:tcBorders>
              <w:top w:val="nil"/>
              <w:left w:val="single" w:sz="4" w:space="0" w:color="auto"/>
              <w:bottom w:val="single" w:sz="4" w:space="0" w:color="auto"/>
              <w:right w:val="single" w:sz="4" w:space="0" w:color="auto"/>
            </w:tcBorders>
            <w:vAlign w:val="center"/>
            <w:hideMark/>
          </w:tcPr>
          <w:p w14:paraId="772BB86C"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951" w:type="dxa"/>
            <w:vMerge/>
            <w:tcBorders>
              <w:top w:val="nil"/>
              <w:left w:val="single" w:sz="4" w:space="0" w:color="auto"/>
              <w:bottom w:val="single" w:sz="4" w:space="0" w:color="auto"/>
              <w:right w:val="single" w:sz="4" w:space="0" w:color="auto"/>
            </w:tcBorders>
            <w:vAlign w:val="center"/>
            <w:hideMark/>
          </w:tcPr>
          <w:p w14:paraId="634EF082"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1996" w:type="dxa"/>
            <w:vMerge/>
            <w:tcBorders>
              <w:top w:val="nil"/>
              <w:left w:val="single" w:sz="4" w:space="0" w:color="auto"/>
              <w:bottom w:val="single" w:sz="4" w:space="0" w:color="auto"/>
              <w:right w:val="single" w:sz="4" w:space="0" w:color="auto"/>
            </w:tcBorders>
            <w:vAlign w:val="center"/>
            <w:hideMark/>
          </w:tcPr>
          <w:p w14:paraId="666D8D02"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2206" w:type="dxa"/>
            <w:vMerge/>
            <w:tcBorders>
              <w:top w:val="nil"/>
              <w:left w:val="single" w:sz="4" w:space="0" w:color="auto"/>
              <w:bottom w:val="single" w:sz="4" w:space="0" w:color="auto"/>
              <w:right w:val="single" w:sz="4" w:space="0" w:color="auto"/>
            </w:tcBorders>
            <w:vAlign w:val="center"/>
            <w:hideMark/>
          </w:tcPr>
          <w:p w14:paraId="62E66CA1"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2410" w:type="dxa"/>
            <w:vMerge/>
            <w:tcBorders>
              <w:top w:val="nil"/>
              <w:left w:val="single" w:sz="4" w:space="0" w:color="auto"/>
              <w:bottom w:val="single" w:sz="4" w:space="0" w:color="auto"/>
              <w:right w:val="single" w:sz="4" w:space="0" w:color="auto"/>
            </w:tcBorders>
            <w:vAlign w:val="center"/>
            <w:hideMark/>
          </w:tcPr>
          <w:p w14:paraId="5B5E55D3" w14:textId="77777777" w:rsidR="006F7EDD" w:rsidRPr="00CD10FA" w:rsidRDefault="006F7EDD" w:rsidP="002D33D0">
            <w:pPr>
              <w:spacing w:after="0" w:line="240" w:lineRule="auto"/>
              <w:rPr>
                <w:rFonts w:ascii="Aptos Display" w:eastAsia="Times New Roman" w:hAnsi="Aptos Display" w:cs="Calibri"/>
                <w:kern w:val="0"/>
                <w:sz w:val="17"/>
                <w:szCs w:val="17"/>
                <w:lang w:eastAsia="pl-PL"/>
                <w14:ligatures w14:val="none"/>
              </w:rPr>
            </w:pPr>
          </w:p>
        </w:tc>
        <w:tc>
          <w:tcPr>
            <w:tcW w:w="160" w:type="dxa"/>
            <w:tcBorders>
              <w:top w:val="nil"/>
              <w:left w:val="nil"/>
              <w:bottom w:val="nil"/>
              <w:right w:val="nil"/>
            </w:tcBorders>
            <w:noWrap/>
            <w:vAlign w:val="bottom"/>
            <w:hideMark/>
          </w:tcPr>
          <w:p w14:paraId="4D0F674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r>
      <w:tr w:rsidR="006F7EDD" w:rsidRPr="00CD10FA" w14:paraId="3C9A2ED0" w14:textId="77777777" w:rsidTr="006F7EDD">
        <w:trPr>
          <w:trHeight w:val="1260"/>
        </w:trPr>
        <w:tc>
          <w:tcPr>
            <w:tcW w:w="548" w:type="dxa"/>
            <w:tcBorders>
              <w:top w:val="nil"/>
              <w:left w:val="single" w:sz="4" w:space="0" w:color="auto"/>
              <w:bottom w:val="single" w:sz="4" w:space="0" w:color="auto"/>
              <w:right w:val="single" w:sz="4" w:space="0" w:color="auto"/>
            </w:tcBorders>
            <w:vAlign w:val="center"/>
            <w:hideMark/>
          </w:tcPr>
          <w:p w14:paraId="2991F2B0" w14:textId="75C98C5D"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52</w:t>
            </w:r>
          </w:p>
        </w:tc>
        <w:tc>
          <w:tcPr>
            <w:tcW w:w="1984" w:type="dxa"/>
            <w:tcBorders>
              <w:top w:val="nil"/>
              <w:left w:val="nil"/>
              <w:bottom w:val="single" w:sz="4" w:space="0" w:color="auto"/>
              <w:right w:val="single" w:sz="4" w:space="0" w:color="auto"/>
            </w:tcBorders>
            <w:vAlign w:val="center"/>
            <w:hideMark/>
          </w:tcPr>
          <w:p w14:paraId="5F18105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Worki do odkurzacza Philips/Elektrolux ELMB01K</w:t>
            </w:r>
          </w:p>
        </w:tc>
        <w:tc>
          <w:tcPr>
            <w:tcW w:w="4972" w:type="dxa"/>
            <w:tcBorders>
              <w:top w:val="nil"/>
              <w:left w:val="nil"/>
              <w:bottom w:val="single" w:sz="4" w:space="0" w:color="auto"/>
              <w:right w:val="single" w:sz="4" w:space="0" w:color="auto"/>
            </w:tcBorders>
            <w:vAlign w:val="center"/>
            <w:hideMark/>
          </w:tcPr>
          <w:p w14:paraId="3938DC7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Worki Perfect BAG z mikrowłókna. Opakowanie 4 szt. + filtr</w:t>
            </w:r>
          </w:p>
        </w:tc>
        <w:tc>
          <w:tcPr>
            <w:tcW w:w="951" w:type="dxa"/>
            <w:tcBorders>
              <w:top w:val="nil"/>
              <w:left w:val="nil"/>
              <w:bottom w:val="single" w:sz="4" w:space="0" w:color="auto"/>
              <w:right w:val="single" w:sz="4" w:space="0" w:color="auto"/>
            </w:tcBorders>
            <w:vAlign w:val="center"/>
            <w:hideMark/>
          </w:tcPr>
          <w:p w14:paraId="556E6D7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Op.</w:t>
            </w:r>
          </w:p>
        </w:tc>
        <w:tc>
          <w:tcPr>
            <w:tcW w:w="951" w:type="dxa"/>
            <w:tcBorders>
              <w:top w:val="nil"/>
              <w:left w:val="nil"/>
              <w:bottom w:val="single" w:sz="4" w:space="0" w:color="auto"/>
              <w:right w:val="single" w:sz="4" w:space="0" w:color="auto"/>
            </w:tcBorders>
            <w:vAlign w:val="center"/>
            <w:hideMark/>
          </w:tcPr>
          <w:p w14:paraId="086941F9" w14:textId="538F8EC6"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w:t>
            </w:r>
          </w:p>
        </w:tc>
        <w:tc>
          <w:tcPr>
            <w:tcW w:w="1996" w:type="dxa"/>
            <w:tcBorders>
              <w:top w:val="nil"/>
              <w:left w:val="nil"/>
              <w:bottom w:val="single" w:sz="4" w:space="0" w:color="auto"/>
              <w:right w:val="single" w:sz="4" w:space="0" w:color="auto"/>
            </w:tcBorders>
            <w:shd w:val="clear" w:color="000000" w:fill="FFFFFF"/>
            <w:vAlign w:val="center"/>
            <w:hideMark/>
          </w:tcPr>
          <w:p w14:paraId="4914B09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6A4CEA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89315B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1DB4CFF2"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2C0E8B6C" w14:textId="77777777" w:rsidTr="006F7EDD">
        <w:trPr>
          <w:trHeight w:val="912"/>
        </w:trPr>
        <w:tc>
          <w:tcPr>
            <w:tcW w:w="548" w:type="dxa"/>
            <w:tcBorders>
              <w:top w:val="nil"/>
              <w:left w:val="single" w:sz="4" w:space="0" w:color="auto"/>
              <w:bottom w:val="single" w:sz="4" w:space="0" w:color="auto"/>
              <w:right w:val="single" w:sz="4" w:space="0" w:color="auto"/>
            </w:tcBorders>
            <w:vAlign w:val="center"/>
            <w:hideMark/>
          </w:tcPr>
          <w:p w14:paraId="3873EC63" w14:textId="69B16725"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53</w:t>
            </w:r>
          </w:p>
        </w:tc>
        <w:tc>
          <w:tcPr>
            <w:tcW w:w="1984" w:type="dxa"/>
            <w:tcBorders>
              <w:top w:val="nil"/>
              <w:left w:val="nil"/>
              <w:bottom w:val="single" w:sz="4" w:space="0" w:color="auto"/>
              <w:right w:val="single" w:sz="4" w:space="0" w:color="auto"/>
            </w:tcBorders>
            <w:vAlign w:val="center"/>
            <w:hideMark/>
          </w:tcPr>
          <w:p w14:paraId="524062D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Worki do odkurzacza Karcher WD3/MV3</w:t>
            </w:r>
          </w:p>
        </w:tc>
        <w:tc>
          <w:tcPr>
            <w:tcW w:w="4972" w:type="dxa"/>
            <w:tcBorders>
              <w:top w:val="nil"/>
              <w:left w:val="nil"/>
              <w:bottom w:val="single" w:sz="4" w:space="0" w:color="auto"/>
              <w:right w:val="single" w:sz="4" w:space="0" w:color="auto"/>
            </w:tcBorders>
            <w:vAlign w:val="center"/>
            <w:hideMark/>
          </w:tcPr>
          <w:p w14:paraId="0B1B9F08" w14:textId="3DF2CEB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Numer katalogowy</w:t>
            </w:r>
            <w:r w:rsidRPr="00CD10FA">
              <w:rPr>
                <w:rFonts w:ascii="Aptos Display" w:eastAsia="Times New Roman" w:hAnsi="Aptos Display" w:cs="Calibri"/>
                <w:b/>
                <w:bCs/>
                <w:kern w:val="0"/>
                <w:sz w:val="17"/>
                <w:szCs w:val="17"/>
                <w:lang w:eastAsia="pl-PL"/>
                <w14:ligatures w14:val="none"/>
              </w:rPr>
              <w:t xml:space="preserve">: </w:t>
            </w:r>
            <w:r w:rsidRPr="00CD10FA">
              <w:rPr>
                <w:rFonts w:ascii="Aptos Display" w:eastAsia="Times New Roman" w:hAnsi="Aptos Display" w:cs="Calibri"/>
                <w:kern w:val="0"/>
                <w:sz w:val="17"/>
                <w:szCs w:val="17"/>
                <w:lang w:eastAsia="pl-PL"/>
                <w14:ligatures w14:val="none"/>
              </w:rPr>
              <w:t xml:space="preserve">6.959-130.0  </w:t>
            </w:r>
          </w:p>
        </w:tc>
        <w:tc>
          <w:tcPr>
            <w:tcW w:w="951" w:type="dxa"/>
            <w:tcBorders>
              <w:top w:val="nil"/>
              <w:left w:val="nil"/>
              <w:bottom w:val="single" w:sz="4" w:space="0" w:color="auto"/>
              <w:right w:val="single" w:sz="4" w:space="0" w:color="auto"/>
            </w:tcBorders>
            <w:vAlign w:val="center"/>
            <w:hideMark/>
          </w:tcPr>
          <w:p w14:paraId="3DB0A4BD" w14:textId="2BD05CCD"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3CACAE4B" w14:textId="597D6F1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35</w:t>
            </w:r>
          </w:p>
        </w:tc>
        <w:tc>
          <w:tcPr>
            <w:tcW w:w="1996" w:type="dxa"/>
            <w:tcBorders>
              <w:top w:val="nil"/>
              <w:left w:val="nil"/>
              <w:bottom w:val="single" w:sz="4" w:space="0" w:color="auto"/>
              <w:right w:val="single" w:sz="4" w:space="0" w:color="auto"/>
            </w:tcBorders>
            <w:shd w:val="clear" w:color="000000" w:fill="FFFFFF"/>
            <w:vAlign w:val="center"/>
            <w:hideMark/>
          </w:tcPr>
          <w:p w14:paraId="47A73F9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400DCD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112DD91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26EEA3CC"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6E2371DB" w14:textId="77777777" w:rsidTr="006F7EDD">
        <w:trPr>
          <w:trHeight w:val="1140"/>
        </w:trPr>
        <w:tc>
          <w:tcPr>
            <w:tcW w:w="548" w:type="dxa"/>
            <w:tcBorders>
              <w:top w:val="nil"/>
              <w:left w:val="single" w:sz="4" w:space="0" w:color="auto"/>
              <w:bottom w:val="single" w:sz="4" w:space="0" w:color="auto"/>
              <w:right w:val="single" w:sz="4" w:space="0" w:color="auto"/>
            </w:tcBorders>
            <w:vAlign w:val="center"/>
            <w:hideMark/>
          </w:tcPr>
          <w:p w14:paraId="45077E8F" w14:textId="3EFDFC63"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54</w:t>
            </w:r>
          </w:p>
        </w:tc>
        <w:tc>
          <w:tcPr>
            <w:tcW w:w="1984" w:type="dxa"/>
            <w:tcBorders>
              <w:top w:val="nil"/>
              <w:left w:val="nil"/>
              <w:bottom w:val="single" w:sz="4" w:space="0" w:color="auto"/>
              <w:right w:val="single" w:sz="4" w:space="0" w:color="auto"/>
            </w:tcBorders>
            <w:vAlign w:val="center"/>
            <w:hideMark/>
          </w:tcPr>
          <w:p w14:paraId="4B8F030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do odkurzaczy profesjonalnych i przemysłowych 30l Karcher WD 5 </w:t>
            </w:r>
          </w:p>
        </w:tc>
        <w:tc>
          <w:tcPr>
            <w:tcW w:w="4972" w:type="dxa"/>
            <w:tcBorders>
              <w:top w:val="nil"/>
              <w:left w:val="nil"/>
              <w:bottom w:val="single" w:sz="4" w:space="0" w:color="auto"/>
              <w:right w:val="single" w:sz="4" w:space="0" w:color="auto"/>
            </w:tcBorders>
            <w:vAlign w:val="center"/>
            <w:hideMark/>
          </w:tcPr>
          <w:p w14:paraId="4872E2AD" w14:textId="029E901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QUNI 30.A </w:t>
            </w:r>
          </w:p>
        </w:tc>
        <w:tc>
          <w:tcPr>
            <w:tcW w:w="951" w:type="dxa"/>
            <w:tcBorders>
              <w:top w:val="nil"/>
              <w:left w:val="nil"/>
              <w:bottom w:val="single" w:sz="4" w:space="0" w:color="auto"/>
              <w:right w:val="single" w:sz="4" w:space="0" w:color="auto"/>
            </w:tcBorders>
            <w:vAlign w:val="center"/>
            <w:hideMark/>
          </w:tcPr>
          <w:p w14:paraId="7A6EF237" w14:textId="455D24EB"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0D4F335A" w14:textId="320BAE3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5</w:t>
            </w:r>
          </w:p>
        </w:tc>
        <w:tc>
          <w:tcPr>
            <w:tcW w:w="1996" w:type="dxa"/>
            <w:tcBorders>
              <w:top w:val="nil"/>
              <w:left w:val="nil"/>
              <w:bottom w:val="single" w:sz="4" w:space="0" w:color="auto"/>
              <w:right w:val="single" w:sz="4" w:space="0" w:color="auto"/>
            </w:tcBorders>
            <w:shd w:val="clear" w:color="000000" w:fill="FFFFFF"/>
            <w:vAlign w:val="center"/>
            <w:hideMark/>
          </w:tcPr>
          <w:p w14:paraId="3271B17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2E456AB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0B2FBD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2D749FCE"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5A0BDCAA" w14:textId="77777777" w:rsidTr="006F7EDD">
        <w:trPr>
          <w:trHeight w:val="648"/>
        </w:trPr>
        <w:tc>
          <w:tcPr>
            <w:tcW w:w="548" w:type="dxa"/>
            <w:tcBorders>
              <w:top w:val="nil"/>
              <w:left w:val="single" w:sz="4" w:space="0" w:color="auto"/>
              <w:bottom w:val="single" w:sz="4" w:space="0" w:color="auto"/>
              <w:right w:val="single" w:sz="4" w:space="0" w:color="auto"/>
            </w:tcBorders>
            <w:vAlign w:val="center"/>
            <w:hideMark/>
          </w:tcPr>
          <w:p w14:paraId="60D3DE76" w14:textId="1A5B0AE0"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55</w:t>
            </w:r>
          </w:p>
        </w:tc>
        <w:tc>
          <w:tcPr>
            <w:tcW w:w="1984" w:type="dxa"/>
            <w:tcBorders>
              <w:top w:val="nil"/>
              <w:left w:val="nil"/>
              <w:bottom w:val="single" w:sz="4" w:space="0" w:color="auto"/>
              <w:right w:val="single" w:sz="4" w:space="0" w:color="auto"/>
            </w:tcBorders>
            <w:vAlign w:val="center"/>
            <w:hideMark/>
          </w:tcPr>
          <w:p w14:paraId="3B0A311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110AA34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worki foliowe, proste (rolowane), kolor czarny, pojemność 120 l, wymiar 70 x 110 cm, grubość: 40 mikronów, przeznaczenie: plastik puszki, papier, rolka 10 szt.</w:t>
            </w:r>
          </w:p>
        </w:tc>
        <w:tc>
          <w:tcPr>
            <w:tcW w:w="951" w:type="dxa"/>
            <w:tcBorders>
              <w:top w:val="nil"/>
              <w:left w:val="nil"/>
              <w:bottom w:val="single" w:sz="4" w:space="0" w:color="auto"/>
              <w:right w:val="single" w:sz="4" w:space="0" w:color="auto"/>
            </w:tcBorders>
            <w:vAlign w:val="center"/>
            <w:hideMark/>
          </w:tcPr>
          <w:p w14:paraId="6027167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Rolka 10 szt. </w:t>
            </w:r>
          </w:p>
        </w:tc>
        <w:tc>
          <w:tcPr>
            <w:tcW w:w="951" w:type="dxa"/>
            <w:tcBorders>
              <w:top w:val="nil"/>
              <w:left w:val="nil"/>
              <w:bottom w:val="single" w:sz="4" w:space="0" w:color="auto"/>
              <w:right w:val="single" w:sz="4" w:space="0" w:color="auto"/>
            </w:tcBorders>
            <w:vAlign w:val="center"/>
            <w:hideMark/>
          </w:tcPr>
          <w:p w14:paraId="5696939F" w14:textId="5807D06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100</w:t>
            </w:r>
          </w:p>
        </w:tc>
        <w:tc>
          <w:tcPr>
            <w:tcW w:w="1996" w:type="dxa"/>
            <w:tcBorders>
              <w:top w:val="nil"/>
              <w:left w:val="nil"/>
              <w:bottom w:val="single" w:sz="4" w:space="0" w:color="auto"/>
              <w:right w:val="single" w:sz="4" w:space="0" w:color="auto"/>
            </w:tcBorders>
            <w:shd w:val="clear" w:color="000000" w:fill="FFFFFF"/>
            <w:vAlign w:val="center"/>
            <w:hideMark/>
          </w:tcPr>
          <w:p w14:paraId="69AA2F4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1865ACD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FD32A4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4309624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3951AE65" w14:textId="77777777" w:rsidTr="006F7EDD">
        <w:trPr>
          <w:trHeight w:val="456"/>
        </w:trPr>
        <w:tc>
          <w:tcPr>
            <w:tcW w:w="548" w:type="dxa"/>
            <w:tcBorders>
              <w:top w:val="nil"/>
              <w:left w:val="single" w:sz="4" w:space="0" w:color="auto"/>
              <w:bottom w:val="single" w:sz="4" w:space="0" w:color="auto"/>
              <w:right w:val="single" w:sz="4" w:space="0" w:color="auto"/>
            </w:tcBorders>
            <w:vAlign w:val="center"/>
            <w:hideMark/>
          </w:tcPr>
          <w:p w14:paraId="141D394E" w14:textId="32643B54"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56</w:t>
            </w:r>
          </w:p>
        </w:tc>
        <w:tc>
          <w:tcPr>
            <w:tcW w:w="1984" w:type="dxa"/>
            <w:tcBorders>
              <w:top w:val="nil"/>
              <w:left w:val="nil"/>
              <w:bottom w:val="single" w:sz="4" w:space="0" w:color="auto"/>
              <w:right w:val="single" w:sz="4" w:space="0" w:color="auto"/>
            </w:tcBorders>
            <w:vAlign w:val="center"/>
            <w:hideMark/>
          </w:tcPr>
          <w:p w14:paraId="402C2D1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79CBB22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worki foliowe, proste (rolowane), kolor czarny, pojemność 60 l, rolka 25 szt., wymiar 60x72 cm, grubość min. 28 mikronów</w:t>
            </w:r>
          </w:p>
        </w:tc>
        <w:tc>
          <w:tcPr>
            <w:tcW w:w="951" w:type="dxa"/>
            <w:tcBorders>
              <w:top w:val="nil"/>
              <w:left w:val="nil"/>
              <w:bottom w:val="single" w:sz="4" w:space="0" w:color="auto"/>
              <w:right w:val="single" w:sz="4" w:space="0" w:color="auto"/>
            </w:tcBorders>
            <w:vAlign w:val="center"/>
            <w:hideMark/>
          </w:tcPr>
          <w:p w14:paraId="167FB08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Rolka 25 szt. </w:t>
            </w:r>
          </w:p>
        </w:tc>
        <w:tc>
          <w:tcPr>
            <w:tcW w:w="951" w:type="dxa"/>
            <w:tcBorders>
              <w:top w:val="nil"/>
              <w:left w:val="nil"/>
              <w:bottom w:val="single" w:sz="4" w:space="0" w:color="auto"/>
              <w:right w:val="single" w:sz="4" w:space="0" w:color="auto"/>
            </w:tcBorders>
            <w:vAlign w:val="center"/>
            <w:hideMark/>
          </w:tcPr>
          <w:p w14:paraId="3BA51E9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180</w:t>
            </w:r>
          </w:p>
        </w:tc>
        <w:tc>
          <w:tcPr>
            <w:tcW w:w="1996" w:type="dxa"/>
            <w:tcBorders>
              <w:top w:val="nil"/>
              <w:left w:val="nil"/>
              <w:bottom w:val="single" w:sz="4" w:space="0" w:color="auto"/>
              <w:right w:val="single" w:sz="4" w:space="0" w:color="auto"/>
            </w:tcBorders>
            <w:shd w:val="clear" w:color="000000" w:fill="FFFFFF"/>
            <w:vAlign w:val="center"/>
            <w:hideMark/>
          </w:tcPr>
          <w:p w14:paraId="48943D8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351DE6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24FF671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752220CF"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4A5872E8" w14:textId="77777777" w:rsidTr="006F7EDD">
        <w:trPr>
          <w:trHeight w:val="456"/>
        </w:trPr>
        <w:tc>
          <w:tcPr>
            <w:tcW w:w="548" w:type="dxa"/>
            <w:tcBorders>
              <w:top w:val="nil"/>
              <w:left w:val="single" w:sz="4" w:space="0" w:color="auto"/>
              <w:bottom w:val="single" w:sz="4" w:space="0" w:color="auto"/>
              <w:right w:val="single" w:sz="4" w:space="0" w:color="auto"/>
            </w:tcBorders>
            <w:vAlign w:val="center"/>
            <w:hideMark/>
          </w:tcPr>
          <w:p w14:paraId="0D9C22A6" w14:textId="4F38D5AE"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57</w:t>
            </w:r>
          </w:p>
        </w:tc>
        <w:tc>
          <w:tcPr>
            <w:tcW w:w="1984" w:type="dxa"/>
            <w:tcBorders>
              <w:top w:val="nil"/>
              <w:left w:val="nil"/>
              <w:bottom w:val="single" w:sz="4" w:space="0" w:color="auto"/>
              <w:right w:val="single" w:sz="4" w:space="0" w:color="auto"/>
            </w:tcBorders>
            <w:vAlign w:val="center"/>
            <w:hideMark/>
          </w:tcPr>
          <w:p w14:paraId="39E9F87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5FEEF0D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foliowe, proste (rolowane), kolor czarny poj. 35 l, wymiar 50x60 cm, grubość 24 mikrony, rolka 15 szt. </w:t>
            </w:r>
          </w:p>
        </w:tc>
        <w:tc>
          <w:tcPr>
            <w:tcW w:w="951" w:type="dxa"/>
            <w:tcBorders>
              <w:top w:val="nil"/>
              <w:left w:val="nil"/>
              <w:bottom w:val="single" w:sz="4" w:space="0" w:color="auto"/>
              <w:right w:val="single" w:sz="4" w:space="0" w:color="auto"/>
            </w:tcBorders>
            <w:vAlign w:val="center"/>
            <w:hideMark/>
          </w:tcPr>
          <w:p w14:paraId="6C9A0D4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Rolka 15 szt. </w:t>
            </w:r>
          </w:p>
        </w:tc>
        <w:tc>
          <w:tcPr>
            <w:tcW w:w="951" w:type="dxa"/>
            <w:tcBorders>
              <w:top w:val="nil"/>
              <w:left w:val="nil"/>
              <w:bottom w:val="single" w:sz="4" w:space="0" w:color="auto"/>
              <w:right w:val="single" w:sz="4" w:space="0" w:color="auto"/>
            </w:tcBorders>
            <w:vAlign w:val="center"/>
            <w:hideMark/>
          </w:tcPr>
          <w:p w14:paraId="6CFBED8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60</w:t>
            </w:r>
          </w:p>
        </w:tc>
        <w:tc>
          <w:tcPr>
            <w:tcW w:w="1996" w:type="dxa"/>
            <w:tcBorders>
              <w:top w:val="nil"/>
              <w:left w:val="nil"/>
              <w:bottom w:val="single" w:sz="4" w:space="0" w:color="auto"/>
              <w:right w:val="single" w:sz="4" w:space="0" w:color="auto"/>
            </w:tcBorders>
            <w:shd w:val="clear" w:color="000000" w:fill="FFFFFF"/>
            <w:vAlign w:val="center"/>
            <w:hideMark/>
          </w:tcPr>
          <w:p w14:paraId="17D334D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CA6609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6EF617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687ACEB2"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416B0411" w14:textId="77777777" w:rsidTr="006F7EDD">
        <w:trPr>
          <w:trHeight w:val="2340"/>
        </w:trPr>
        <w:tc>
          <w:tcPr>
            <w:tcW w:w="548" w:type="dxa"/>
            <w:tcBorders>
              <w:top w:val="nil"/>
              <w:left w:val="single" w:sz="4" w:space="0" w:color="auto"/>
              <w:bottom w:val="single" w:sz="4" w:space="0" w:color="auto"/>
              <w:right w:val="single" w:sz="4" w:space="0" w:color="auto"/>
            </w:tcBorders>
            <w:vAlign w:val="center"/>
            <w:hideMark/>
          </w:tcPr>
          <w:p w14:paraId="3E3D0BDE" w14:textId="426CC1D6"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58</w:t>
            </w:r>
          </w:p>
        </w:tc>
        <w:tc>
          <w:tcPr>
            <w:tcW w:w="1984" w:type="dxa"/>
            <w:tcBorders>
              <w:top w:val="nil"/>
              <w:left w:val="nil"/>
              <w:bottom w:val="single" w:sz="4" w:space="0" w:color="auto"/>
              <w:right w:val="single" w:sz="4" w:space="0" w:color="auto"/>
            </w:tcBorders>
            <w:vAlign w:val="center"/>
            <w:hideMark/>
          </w:tcPr>
          <w:p w14:paraId="46FD187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Zawieszka do WC 50g</w:t>
            </w:r>
          </w:p>
        </w:tc>
        <w:tc>
          <w:tcPr>
            <w:tcW w:w="4972" w:type="dxa"/>
            <w:tcBorders>
              <w:top w:val="nil"/>
              <w:left w:val="nil"/>
              <w:bottom w:val="single" w:sz="4" w:space="0" w:color="auto"/>
              <w:right w:val="single" w:sz="4" w:space="0" w:color="auto"/>
            </w:tcBorders>
            <w:vAlign w:val="center"/>
            <w:hideMark/>
          </w:tcPr>
          <w:p w14:paraId="76A07EBE" w14:textId="597448D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Zawieszka do WC w formie czterech kukek, to połączenie świeżości i przyjemnego zapachu z wyjątkową mocą czyszczenia. Pozwala zachować idealną higienę toalety i stworzyć przyjemną atmosferę. Produkt w postaci niewielkich pojemniczków wypełnionych środkiem chemicznym przeznaczony jest do zawieszania na krawędzi muszli sedesowej, dzięki czemu jest przepłukiwany wodą tworząc aktywną pianę. Zawieszka cechuje się kompleksowym działaniem czyszcząc i jednocześnie odkażając. Umieszczona w przeznaczonym dla niej miejscu skutecznie usunie kamień, pozbędzie się problematycznych bakterii i wypełni pomieszczenie pięknym zapachem. *Bref Kolor Activ</w:t>
            </w:r>
          </w:p>
        </w:tc>
        <w:tc>
          <w:tcPr>
            <w:tcW w:w="951" w:type="dxa"/>
            <w:tcBorders>
              <w:top w:val="nil"/>
              <w:left w:val="nil"/>
              <w:bottom w:val="single" w:sz="4" w:space="0" w:color="auto"/>
              <w:right w:val="single" w:sz="4" w:space="0" w:color="auto"/>
            </w:tcBorders>
            <w:vAlign w:val="center"/>
            <w:hideMark/>
          </w:tcPr>
          <w:p w14:paraId="062B465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4536799B" w14:textId="08DFCCA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25</w:t>
            </w:r>
          </w:p>
        </w:tc>
        <w:tc>
          <w:tcPr>
            <w:tcW w:w="1996" w:type="dxa"/>
            <w:tcBorders>
              <w:top w:val="nil"/>
              <w:left w:val="nil"/>
              <w:bottom w:val="single" w:sz="4" w:space="0" w:color="auto"/>
              <w:right w:val="single" w:sz="4" w:space="0" w:color="auto"/>
            </w:tcBorders>
            <w:shd w:val="clear" w:color="000000" w:fill="FFFFFF"/>
            <w:vAlign w:val="center"/>
            <w:hideMark/>
          </w:tcPr>
          <w:p w14:paraId="55E40EC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09BCF8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6BF9FAB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7013C49F"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6C8F5607" w14:textId="77777777" w:rsidTr="006F7EDD">
        <w:trPr>
          <w:trHeight w:val="456"/>
        </w:trPr>
        <w:tc>
          <w:tcPr>
            <w:tcW w:w="548" w:type="dxa"/>
            <w:tcBorders>
              <w:top w:val="nil"/>
              <w:left w:val="single" w:sz="4" w:space="0" w:color="auto"/>
              <w:bottom w:val="single" w:sz="4" w:space="0" w:color="auto"/>
              <w:right w:val="single" w:sz="4" w:space="0" w:color="auto"/>
            </w:tcBorders>
            <w:vAlign w:val="center"/>
            <w:hideMark/>
          </w:tcPr>
          <w:p w14:paraId="4187E734" w14:textId="5B8295DB"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59</w:t>
            </w:r>
          </w:p>
        </w:tc>
        <w:tc>
          <w:tcPr>
            <w:tcW w:w="1984" w:type="dxa"/>
            <w:tcBorders>
              <w:top w:val="nil"/>
              <w:left w:val="nil"/>
              <w:bottom w:val="single" w:sz="4" w:space="0" w:color="auto"/>
              <w:right w:val="single" w:sz="4" w:space="0" w:color="auto"/>
            </w:tcBorders>
            <w:vAlign w:val="center"/>
            <w:hideMark/>
          </w:tcPr>
          <w:p w14:paraId="15BD865E" w14:textId="5D1A3EDC"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Zestaw *SuperMocio</w:t>
            </w:r>
          </w:p>
        </w:tc>
        <w:tc>
          <w:tcPr>
            <w:tcW w:w="4972" w:type="dxa"/>
            <w:tcBorders>
              <w:top w:val="nil"/>
              <w:left w:val="nil"/>
              <w:bottom w:val="single" w:sz="4" w:space="0" w:color="auto"/>
              <w:right w:val="single" w:sz="4" w:space="0" w:color="auto"/>
            </w:tcBorders>
            <w:vAlign w:val="center"/>
            <w:hideMark/>
          </w:tcPr>
          <w:p w14:paraId="22D87AC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 zestawie: wiadro, mop SuperMocio 3Action Velour z drążkiem</w:t>
            </w:r>
          </w:p>
        </w:tc>
        <w:tc>
          <w:tcPr>
            <w:tcW w:w="951" w:type="dxa"/>
            <w:tcBorders>
              <w:top w:val="nil"/>
              <w:left w:val="nil"/>
              <w:bottom w:val="single" w:sz="4" w:space="0" w:color="auto"/>
              <w:right w:val="single" w:sz="4" w:space="0" w:color="auto"/>
            </w:tcBorders>
            <w:vAlign w:val="center"/>
            <w:hideMark/>
          </w:tcPr>
          <w:p w14:paraId="65EAC15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7A08F8E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w:t>
            </w:r>
          </w:p>
        </w:tc>
        <w:tc>
          <w:tcPr>
            <w:tcW w:w="1996" w:type="dxa"/>
            <w:tcBorders>
              <w:top w:val="nil"/>
              <w:left w:val="nil"/>
              <w:bottom w:val="single" w:sz="4" w:space="0" w:color="auto"/>
              <w:right w:val="single" w:sz="4" w:space="0" w:color="auto"/>
            </w:tcBorders>
            <w:shd w:val="clear" w:color="000000" w:fill="FFFFFF"/>
            <w:vAlign w:val="center"/>
            <w:hideMark/>
          </w:tcPr>
          <w:p w14:paraId="4541BA3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6728EDF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03C624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2793CF95"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4A26C5CA" w14:textId="77777777" w:rsidTr="006F7EDD">
        <w:trPr>
          <w:trHeight w:val="2508"/>
        </w:trPr>
        <w:tc>
          <w:tcPr>
            <w:tcW w:w="548" w:type="dxa"/>
            <w:tcBorders>
              <w:top w:val="nil"/>
              <w:left w:val="single" w:sz="4" w:space="0" w:color="auto"/>
              <w:bottom w:val="single" w:sz="4" w:space="0" w:color="auto"/>
              <w:right w:val="single" w:sz="4" w:space="0" w:color="auto"/>
            </w:tcBorders>
            <w:vAlign w:val="center"/>
            <w:hideMark/>
          </w:tcPr>
          <w:p w14:paraId="51E43D08" w14:textId="38AB0B4B"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60</w:t>
            </w:r>
          </w:p>
        </w:tc>
        <w:tc>
          <w:tcPr>
            <w:tcW w:w="1984" w:type="dxa"/>
            <w:tcBorders>
              <w:top w:val="nil"/>
              <w:left w:val="nil"/>
              <w:bottom w:val="single" w:sz="4" w:space="0" w:color="auto"/>
              <w:right w:val="single" w:sz="4" w:space="0" w:color="auto"/>
            </w:tcBorders>
            <w:vAlign w:val="center"/>
            <w:hideMark/>
          </w:tcPr>
          <w:p w14:paraId="3C064ABA"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Żel do WC 1250ml</w:t>
            </w:r>
          </w:p>
        </w:tc>
        <w:tc>
          <w:tcPr>
            <w:tcW w:w="4972" w:type="dxa"/>
            <w:tcBorders>
              <w:top w:val="nil"/>
              <w:left w:val="nil"/>
              <w:bottom w:val="single" w:sz="4" w:space="0" w:color="auto"/>
              <w:right w:val="single" w:sz="4" w:space="0" w:color="auto"/>
            </w:tcBorders>
            <w:vAlign w:val="center"/>
            <w:hideMark/>
          </w:tcPr>
          <w:p w14:paraId="586D8DD9" w14:textId="14DD12F1"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Preparat dedykowany do mycia oraz dezynfekcji urządzeń i powierzchni w pomieszczeniach sanitarnych, powierzchni w placówkach służby zdrowia. Ma gęstą konsystencję, dobrze przylega do czyszczonej powierzchni. Wykazuje działanie przeciwko wirusom, bakteriom, grzybom.                                                                                                                                                                                                                                                                                     Składniki</w:t>
            </w:r>
            <w:r w:rsidRPr="00CD10FA">
              <w:rPr>
                <w:rFonts w:ascii="Aptos Display" w:eastAsia="Times New Roman" w:hAnsi="Aptos Display" w:cs="Calibri"/>
                <w:kern w:val="0"/>
                <w:sz w:val="17"/>
                <w:szCs w:val="17"/>
                <w:lang w:eastAsia="pl-PL"/>
                <w14:ligatures w14:val="none"/>
              </w:rPr>
              <w:br/>
              <w:t>&lt;5% związki wybielające na bazie chloru, niejonowe środki powierzchniowo czynne,</w:t>
            </w:r>
            <w:r w:rsidRPr="00CD10FA">
              <w:rPr>
                <w:rFonts w:ascii="Aptos Display" w:eastAsia="Times New Roman" w:hAnsi="Aptos Display" w:cs="Calibri"/>
                <w:kern w:val="0"/>
                <w:sz w:val="17"/>
                <w:szCs w:val="17"/>
                <w:lang w:eastAsia="pl-PL"/>
                <w14:ligatures w14:val="none"/>
              </w:rPr>
              <w:br/>
              <w:t>mydło, kompozycja zapachowa, Zawiera substancję czynną: podchloryn sodu: 4,5 g /</w:t>
            </w:r>
            <w:r w:rsidRPr="00CD10FA">
              <w:rPr>
                <w:rFonts w:ascii="Aptos Display" w:eastAsia="Times New Roman" w:hAnsi="Aptos Display" w:cs="Calibri"/>
                <w:kern w:val="0"/>
                <w:sz w:val="17"/>
                <w:szCs w:val="17"/>
                <w:lang w:eastAsia="pl-PL"/>
                <w14:ligatures w14:val="none"/>
              </w:rPr>
              <w:br/>
              <w:t xml:space="preserve">100 g (aktywny chlor 4,28%) *Domestos 1250 ml </w:t>
            </w:r>
          </w:p>
        </w:tc>
        <w:tc>
          <w:tcPr>
            <w:tcW w:w="951" w:type="dxa"/>
            <w:tcBorders>
              <w:top w:val="nil"/>
              <w:left w:val="nil"/>
              <w:bottom w:val="single" w:sz="4" w:space="0" w:color="auto"/>
              <w:right w:val="single" w:sz="4" w:space="0" w:color="auto"/>
            </w:tcBorders>
            <w:vAlign w:val="center"/>
            <w:hideMark/>
          </w:tcPr>
          <w:p w14:paraId="7DE7943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hideMark/>
          </w:tcPr>
          <w:p w14:paraId="382E391B" w14:textId="13999570"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80</w:t>
            </w:r>
          </w:p>
        </w:tc>
        <w:tc>
          <w:tcPr>
            <w:tcW w:w="1996" w:type="dxa"/>
            <w:tcBorders>
              <w:top w:val="nil"/>
              <w:left w:val="nil"/>
              <w:bottom w:val="single" w:sz="4" w:space="0" w:color="auto"/>
              <w:right w:val="single" w:sz="4" w:space="0" w:color="auto"/>
            </w:tcBorders>
            <w:shd w:val="clear" w:color="000000" w:fill="FFFFFF"/>
            <w:vAlign w:val="center"/>
            <w:hideMark/>
          </w:tcPr>
          <w:p w14:paraId="605197F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306A32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0AECA00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32C4FCE6"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4241B564" w14:textId="77777777" w:rsidTr="006F7EDD">
        <w:trPr>
          <w:trHeight w:val="912"/>
        </w:trPr>
        <w:tc>
          <w:tcPr>
            <w:tcW w:w="548" w:type="dxa"/>
            <w:tcBorders>
              <w:top w:val="nil"/>
              <w:left w:val="single" w:sz="4" w:space="0" w:color="auto"/>
              <w:bottom w:val="single" w:sz="4" w:space="0" w:color="auto"/>
              <w:right w:val="single" w:sz="4" w:space="0" w:color="auto"/>
            </w:tcBorders>
            <w:vAlign w:val="center"/>
            <w:hideMark/>
          </w:tcPr>
          <w:p w14:paraId="4C7EC61A" w14:textId="295CB184"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61</w:t>
            </w:r>
          </w:p>
        </w:tc>
        <w:tc>
          <w:tcPr>
            <w:tcW w:w="1984" w:type="dxa"/>
            <w:tcBorders>
              <w:top w:val="nil"/>
              <w:left w:val="nil"/>
              <w:bottom w:val="single" w:sz="4" w:space="0" w:color="auto"/>
              <w:right w:val="single" w:sz="4" w:space="0" w:color="auto"/>
            </w:tcBorders>
            <w:vAlign w:val="center"/>
            <w:hideMark/>
          </w:tcPr>
          <w:p w14:paraId="3682A69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Chusteczki kosmetyczne opakowanie 90 szt. – pudełko </w:t>
            </w:r>
          </w:p>
        </w:tc>
        <w:tc>
          <w:tcPr>
            <w:tcW w:w="4972" w:type="dxa"/>
            <w:tcBorders>
              <w:top w:val="nil"/>
              <w:left w:val="nil"/>
              <w:bottom w:val="single" w:sz="4" w:space="0" w:color="auto"/>
              <w:right w:val="single" w:sz="4" w:space="0" w:color="auto"/>
            </w:tcBorders>
            <w:vAlign w:val="center"/>
            <w:hideMark/>
          </w:tcPr>
          <w:p w14:paraId="4D3EC6B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Chusteczki Cashmir z balsamem aloe vera.</w:t>
            </w:r>
            <w:r w:rsidRPr="00CD10FA">
              <w:rPr>
                <w:rFonts w:ascii="Aptos Display" w:eastAsia="Times New Roman" w:hAnsi="Aptos Display" w:cs="Calibri"/>
                <w:kern w:val="0"/>
                <w:sz w:val="17"/>
                <w:szCs w:val="17"/>
                <w:lang w:eastAsia="pl-PL"/>
                <w14:ligatures w14:val="none"/>
              </w:rPr>
              <w:br/>
              <w:t>3-warstwowe.</w:t>
            </w:r>
            <w:r w:rsidRPr="00CD10FA">
              <w:rPr>
                <w:rFonts w:ascii="Aptos Display" w:eastAsia="Times New Roman" w:hAnsi="Aptos Display" w:cs="Calibri"/>
                <w:kern w:val="0"/>
                <w:sz w:val="17"/>
                <w:szCs w:val="17"/>
                <w:lang w:eastAsia="pl-PL"/>
                <w14:ligatures w14:val="none"/>
              </w:rPr>
              <w:br/>
              <w:t>100% celulozy. Wyciągane z pudełeczka, 90 sztuk w opakowaniu</w:t>
            </w:r>
          </w:p>
        </w:tc>
        <w:tc>
          <w:tcPr>
            <w:tcW w:w="951" w:type="dxa"/>
            <w:tcBorders>
              <w:top w:val="nil"/>
              <w:left w:val="nil"/>
              <w:bottom w:val="single" w:sz="4" w:space="0" w:color="auto"/>
              <w:right w:val="single" w:sz="4" w:space="0" w:color="auto"/>
            </w:tcBorders>
            <w:vAlign w:val="center"/>
            <w:hideMark/>
          </w:tcPr>
          <w:p w14:paraId="7C59AFE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Op. </w:t>
            </w:r>
          </w:p>
        </w:tc>
        <w:tc>
          <w:tcPr>
            <w:tcW w:w="951" w:type="dxa"/>
            <w:tcBorders>
              <w:top w:val="nil"/>
              <w:left w:val="nil"/>
              <w:bottom w:val="single" w:sz="4" w:space="0" w:color="auto"/>
              <w:right w:val="single" w:sz="4" w:space="0" w:color="auto"/>
            </w:tcBorders>
            <w:vAlign w:val="center"/>
            <w:hideMark/>
          </w:tcPr>
          <w:p w14:paraId="17BEC3FC"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w:t>
            </w:r>
          </w:p>
        </w:tc>
        <w:tc>
          <w:tcPr>
            <w:tcW w:w="1996" w:type="dxa"/>
            <w:tcBorders>
              <w:top w:val="nil"/>
              <w:left w:val="nil"/>
              <w:bottom w:val="single" w:sz="4" w:space="0" w:color="auto"/>
              <w:right w:val="single" w:sz="4" w:space="0" w:color="auto"/>
            </w:tcBorders>
            <w:shd w:val="clear" w:color="000000" w:fill="FFFFFF"/>
            <w:vAlign w:val="center"/>
            <w:hideMark/>
          </w:tcPr>
          <w:p w14:paraId="0C71468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025DE08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BF5F6C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360A3FE3"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07B98B5E" w14:textId="77777777" w:rsidTr="006F7EDD">
        <w:trPr>
          <w:trHeight w:val="1596"/>
        </w:trPr>
        <w:tc>
          <w:tcPr>
            <w:tcW w:w="548" w:type="dxa"/>
            <w:tcBorders>
              <w:top w:val="nil"/>
              <w:left w:val="single" w:sz="4" w:space="0" w:color="auto"/>
              <w:bottom w:val="single" w:sz="4" w:space="0" w:color="auto"/>
              <w:right w:val="single" w:sz="4" w:space="0" w:color="auto"/>
            </w:tcBorders>
            <w:vAlign w:val="center"/>
            <w:hideMark/>
          </w:tcPr>
          <w:p w14:paraId="6DD89391" w14:textId="5C31F4EA"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62</w:t>
            </w:r>
          </w:p>
        </w:tc>
        <w:tc>
          <w:tcPr>
            <w:tcW w:w="1984" w:type="dxa"/>
            <w:tcBorders>
              <w:top w:val="nil"/>
              <w:left w:val="nil"/>
              <w:bottom w:val="single" w:sz="4" w:space="0" w:color="auto"/>
              <w:right w:val="single" w:sz="4" w:space="0" w:color="auto"/>
            </w:tcBorders>
            <w:vAlign w:val="center"/>
            <w:hideMark/>
          </w:tcPr>
          <w:p w14:paraId="28A2248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Proszek czyszczący Izo </w:t>
            </w:r>
          </w:p>
        </w:tc>
        <w:tc>
          <w:tcPr>
            <w:tcW w:w="4972" w:type="dxa"/>
            <w:tcBorders>
              <w:top w:val="nil"/>
              <w:left w:val="nil"/>
              <w:bottom w:val="single" w:sz="4" w:space="0" w:color="auto"/>
              <w:right w:val="single" w:sz="4" w:space="0" w:color="auto"/>
            </w:tcBorders>
            <w:vAlign w:val="center"/>
            <w:hideMark/>
          </w:tcPr>
          <w:p w14:paraId="6F5F220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Proszek szorujący Izo przeznaczony do czyszczenia trudnych  zabrudzeń  na szkliwionych umywalkach, wannach, brodzikach i armaturze łazienkowej. Produkt  świetnie radzi sobie osadami z kamienia i mydła oraz zaschniętym brudem. Środek pozostawia  świeży , długotrwały morski zapach, nie rysuje czyszczonych powierzchni. Preparat jest wygodny w użyciu i bardzo wydajny. Umieszczony w pojemnym pojemniku z praktycznym dozownikiem. 500 g</w:t>
            </w:r>
          </w:p>
        </w:tc>
        <w:tc>
          <w:tcPr>
            <w:tcW w:w="951" w:type="dxa"/>
            <w:tcBorders>
              <w:top w:val="nil"/>
              <w:left w:val="nil"/>
              <w:bottom w:val="single" w:sz="4" w:space="0" w:color="auto"/>
              <w:right w:val="single" w:sz="4" w:space="0" w:color="auto"/>
            </w:tcBorders>
            <w:vAlign w:val="center"/>
            <w:hideMark/>
          </w:tcPr>
          <w:p w14:paraId="2FA97D7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Op.</w:t>
            </w:r>
          </w:p>
        </w:tc>
        <w:tc>
          <w:tcPr>
            <w:tcW w:w="951" w:type="dxa"/>
            <w:tcBorders>
              <w:top w:val="nil"/>
              <w:left w:val="nil"/>
              <w:bottom w:val="single" w:sz="4" w:space="0" w:color="auto"/>
              <w:right w:val="single" w:sz="4" w:space="0" w:color="auto"/>
            </w:tcBorders>
            <w:vAlign w:val="center"/>
            <w:hideMark/>
          </w:tcPr>
          <w:p w14:paraId="143E7807" w14:textId="2B897E85"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w:t>
            </w:r>
          </w:p>
        </w:tc>
        <w:tc>
          <w:tcPr>
            <w:tcW w:w="1996" w:type="dxa"/>
            <w:tcBorders>
              <w:top w:val="nil"/>
              <w:left w:val="nil"/>
              <w:bottom w:val="single" w:sz="4" w:space="0" w:color="auto"/>
              <w:right w:val="single" w:sz="4" w:space="0" w:color="auto"/>
            </w:tcBorders>
            <w:shd w:val="clear" w:color="000000" w:fill="FFFFFF"/>
            <w:vAlign w:val="center"/>
            <w:hideMark/>
          </w:tcPr>
          <w:p w14:paraId="3B8F507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304F92D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4DC1B83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1BC5A0E1"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313BD936" w14:textId="77777777" w:rsidTr="006F7EDD">
        <w:trPr>
          <w:trHeight w:val="1824"/>
        </w:trPr>
        <w:tc>
          <w:tcPr>
            <w:tcW w:w="548" w:type="dxa"/>
            <w:tcBorders>
              <w:top w:val="nil"/>
              <w:left w:val="single" w:sz="4" w:space="0" w:color="auto"/>
              <w:bottom w:val="single" w:sz="4" w:space="0" w:color="auto"/>
              <w:right w:val="single" w:sz="4" w:space="0" w:color="auto"/>
            </w:tcBorders>
            <w:vAlign w:val="center"/>
            <w:hideMark/>
          </w:tcPr>
          <w:p w14:paraId="74244E64" w14:textId="582D7E1B"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63</w:t>
            </w:r>
          </w:p>
        </w:tc>
        <w:tc>
          <w:tcPr>
            <w:tcW w:w="1984" w:type="dxa"/>
            <w:tcBorders>
              <w:top w:val="nil"/>
              <w:left w:val="nil"/>
              <w:bottom w:val="single" w:sz="4" w:space="0" w:color="auto"/>
              <w:right w:val="single" w:sz="4" w:space="0" w:color="auto"/>
            </w:tcBorders>
            <w:vAlign w:val="center"/>
            <w:hideMark/>
          </w:tcPr>
          <w:p w14:paraId="2FE049D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mycia grilla i piekarnika 1l</w:t>
            </w:r>
          </w:p>
        </w:tc>
        <w:tc>
          <w:tcPr>
            <w:tcW w:w="4972" w:type="dxa"/>
            <w:tcBorders>
              <w:top w:val="nil"/>
              <w:left w:val="nil"/>
              <w:bottom w:val="single" w:sz="4" w:space="0" w:color="auto"/>
              <w:right w:val="single" w:sz="4" w:space="0" w:color="auto"/>
            </w:tcBorders>
            <w:vAlign w:val="center"/>
            <w:hideMark/>
          </w:tcPr>
          <w:p w14:paraId="4A7D8C28" w14:textId="7F7BBF41"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Profesjonalny środek czyszczący o bardzo silnym działaniu, stworzony specjalnie do samoczynnego usuwania zapieczonego tłuszczu, przypaleń oraz zadymień. Idealnie nadaje się do usuwania tłustych, spieczonych zabrudzeń z różnorodnych powierzchni i przedmiotów, które są odporne na działanie alkaliów. Jego wyjątkowa formuła gwarantuje skuteczne rozpuszczenie i usunięcie nawet najbardziej uporczywych resztek potraw. To czyni go niezastąpionym w profesjonalnej gastronomii. Produkt posiada Świadectwo Jakości Zdrowotnej wydane przez PZH, *Clinex Grill 1l</w:t>
            </w:r>
          </w:p>
        </w:tc>
        <w:tc>
          <w:tcPr>
            <w:tcW w:w="951" w:type="dxa"/>
            <w:tcBorders>
              <w:top w:val="nil"/>
              <w:left w:val="nil"/>
              <w:bottom w:val="single" w:sz="4" w:space="0" w:color="auto"/>
              <w:right w:val="single" w:sz="4" w:space="0" w:color="auto"/>
            </w:tcBorders>
            <w:vAlign w:val="center"/>
            <w:hideMark/>
          </w:tcPr>
          <w:p w14:paraId="4D76A635"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5BD32AA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8</w:t>
            </w:r>
          </w:p>
        </w:tc>
        <w:tc>
          <w:tcPr>
            <w:tcW w:w="1996" w:type="dxa"/>
            <w:tcBorders>
              <w:top w:val="nil"/>
              <w:left w:val="nil"/>
              <w:bottom w:val="single" w:sz="4" w:space="0" w:color="auto"/>
              <w:right w:val="single" w:sz="4" w:space="0" w:color="auto"/>
            </w:tcBorders>
            <w:shd w:val="clear" w:color="000000" w:fill="FFFFFF"/>
            <w:vAlign w:val="center"/>
            <w:hideMark/>
          </w:tcPr>
          <w:p w14:paraId="4F17212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F70C88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52439FB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0753B462"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70350596" w14:textId="77777777" w:rsidTr="006F7EDD">
        <w:trPr>
          <w:trHeight w:val="756"/>
        </w:trPr>
        <w:tc>
          <w:tcPr>
            <w:tcW w:w="548" w:type="dxa"/>
            <w:tcBorders>
              <w:top w:val="nil"/>
              <w:left w:val="single" w:sz="4" w:space="0" w:color="auto"/>
              <w:bottom w:val="single" w:sz="4" w:space="0" w:color="auto"/>
              <w:right w:val="single" w:sz="4" w:space="0" w:color="auto"/>
            </w:tcBorders>
            <w:vAlign w:val="center"/>
            <w:hideMark/>
          </w:tcPr>
          <w:p w14:paraId="6008BCA4" w14:textId="774DD647"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64</w:t>
            </w:r>
          </w:p>
        </w:tc>
        <w:tc>
          <w:tcPr>
            <w:tcW w:w="1984" w:type="dxa"/>
            <w:tcBorders>
              <w:top w:val="nil"/>
              <w:left w:val="nil"/>
              <w:bottom w:val="single" w:sz="4" w:space="0" w:color="auto"/>
              <w:right w:val="single" w:sz="4" w:space="0" w:color="auto"/>
            </w:tcBorders>
            <w:vAlign w:val="center"/>
            <w:hideMark/>
          </w:tcPr>
          <w:p w14:paraId="4A39B91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237F901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worki foliowe, proste (rolowane), kolor czarny, pojemność 160 l, wymiar 90 x 110 cm, grubość: 40 mikronów, przeznaczenie: plastik puszki, papier, rolka 10 szt.</w:t>
            </w:r>
          </w:p>
        </w:tc>
        <w:tc>
          <w:tcPr>
            <w:tcW w:w="951" w:type="dxa"/>
            <w:tcBorders>
              <w:top w:val="nil"/>
              <w:left w:val="nil"/>
              <w:bottom w:val="single" w:sz="4" w:space="0" w:color="auto"/>
              <w:right w:val="single" w:sz="4" w:space="0" w:color="auto"/>
            </w:tcBorders>
            <w:vAlign w:val="center"/>
            <w:hideMark/>
          </w:tcPr>
          <w:p w14:paraId="6FC67952"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Rolka 10 szt. </w:t>
            </w:r>
          </w:p>
        </w:tc>
        <w:tc>
          <w:tcPr>
            <w:tcW w:w="951" w:type="dxa"/>
            <w:tcBorders>
              <w:top w:val="nil"/>
              <w:left w:val="nil"/>
              <w:bottom w:val="single" w:sz="4" w:space="0" w:color="auto"/>
              <w:right w:val="single" w:sz="4" w:space="0" w:color="auto"/>
            </w:tcBorders>
            <w:vAlign w:val="center"/>
            <w:hideMark/>
          </w:tcPr>
          <w:p w14:paraId="2C2931E1"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120</w:t>
            </w:r>
          </w:p>
        </w:tc>
        <w:tc>
          <w:tcPr>
            <w:tcW w:w="1996" w:type="dxa"/>
            <w:tcBorders>
              <w:top w:val="nil"/>
              <w:left w:val="nil"/>
              <w:bottom w:val="single" w:sz="4" w:space="0" w:color="auto"/>
              <w:right w:val="single" w:sz="4" w:space="0" w:color="auto"/>
            </w:tcBorders>
            <w:shd w:val="clear" w:color="000000" w:fill="FFFFFF"/>
            <w:vAlign w:val="center"/>
            <w:hideMark/>
          </w:tcPr>
          <w:p w14:paraId="436B5E94"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7E61131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DCF341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160" w:type="dxa"/>
            <w:vAlign w:val="center"/>
            <w:hideMark/>
          </w:tcPr>
          <w:p w14:paraId="110E6493"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30FFBC82" w14:textId="77777777" w:rsidTr="006F7EDD">
        <w:trPr>
          <w:trHeight w:val="1140"/>
        </w:trPr>
        <w:tc>
          <w:tcPr>
            <w:tcW w:w="548" w:type="dxa"/>
            <w:tcBorders>
              <w:top w:val="nil"/>
              <w:left w:val="single" w:sz="4" w:space="0" w:color="auto"/>
              <w:bottom w:val="single" w:sz="4" w:space="0" w:color="auto"/>
              <w:right w:val="single" w:sz="4" w:space="0" w:color="auto"/>
            </w:tcBorders>
            <w:vAlign w:val="center"/>
            <w:hideMark/>
          </w:tcPr>
          <w:p w14:paraId="3D242F72" w14:textId="470A17F9"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65</w:t>
            </w:r>
          </w:p>
        </w:tc>
        <w:tc>
          <w:tcPr>
            <w:tcW w:w="1984" w:type="dxa"/>
            <w:tcBorders>
              <w:top w:val="nil"/>
              <w:left w:val="nil"/>
              <w:bottom w:val="single" w:sz="4" w:space="0" w:color="auto"/>
              <w:right w:val="single" w:sz="4" w:space="0" w:color="auto"/>
            </w:tcBorders>
            <w:vAlign w:val="center"/>
            <w:hideMark/>
          </w:tcPr>
          <w:p w14:paraId="303D0E3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Rękawice nitrylowe 100 szt.</w:t>
            </w:r>
          </w:p>
        </w:tc>
        <w:tc>
          <w:tcPr>
            <w:tcW w:w="4972" w:type="dxa"/>
            <w:tcBorders>
              <w:top w:val="nil"/>
              <w:left w:val="nil"/>
              <w:bottom w:val="single" w:sz="4" w:space="0" w:color="auto"/>
              <w:right w:val="single" w:sz="4" w:space="0" w:color="auto"/>
            </w:tcBorders>
            <w:vAlign w:val="center"/>
            <w:hideMark/>
          </w:tcPr>
          <w:p w14:paraId="3158349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Rękawice nitrylowe medyczne  pozwalają na ochronę dłoni przed bakteriami, wirusami i innymi drobnoustrojami, zmniejszając ryzyko przenoszenia infekcji. Stanowią jednocześnie barierę dla szkodliwych substancji chemicznych, dzięki czemu świetnie sprawdzają się również poza użytkiem medycznym. Rozmiar, S, M, L opakowanie 100 szt. </w:t>
            </w:r>
          </w:p>
        </w:tc>
        <w:tc>
          <w:tcPr>
            <w:tcW w:w="951" w:type="dxa"/>
            <w:tcBorders>
              <w:top w:val="nil"/>
              <w:left w:val="nil"/>
              <w:bottom w:val="single" w:sz="4" w:space="0" w:color="auto"/>
              <w:right w:val="single" w:sz="4" w:space="0" w:color="auto"/>
            </w:tcBorders>
            <w:vAlign w:val="center"/>
            <w:hideMark/>
          </w:tcPr>
          <w:p w14:paraId="1FE67D6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Op. </w:t>
            </w:r>
          </w:p>
        </w:tc>
        <w:tc>
          <w:tcPr>
            <w:tcW w:w="951" w:type="dxa"/>
            <w:tcBorders>
              <w:top w:val="nil"/>
              <w:left w:val="nil"/>
              <w:bottom w:val="single" w:sz="4" w:space="0" w:color="auto"/>
              <w:right w:val="single" w:sz="4" w:space="0" w:color="auto"/>
            </w:tcBorders>
            <w:vAlign w:val="center"/>
            <w:hideMark/>
          </w:tcPr>
          <w:p w14:paraId="68662F4F" w14:textId="79456B7F"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100</w:t>
            </w:r>
          </w:p>
        </w:tc>
        <w:tc>
          <w:tcPr>
            <w:tcW w:w="1996" w:type="dxa"/>
            <w:tcBorders>
              <w:top w:val="nil"/>
              <w:left w:val="nil"/>
              <w:bottom w:val="single" w:sz="4" w:space="0" w:color="auto"/>
              <w:right w:val="single" w:sz="4" w:space="0" w:color="auto"/>
            </w:tcBorders>
            <w:shd w:val="clear" w:color="000000" w:fill="FFFFFF"/>
            <w:vAlign w:val="center"/>
            <w:hideMark/>
          </w:tcPr>
          <w:p w14:paraId="3331E7C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585A294E"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708A51A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p w14:paraId="08A7888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p w14:paraId="2129D27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hideMark/>
          </w:tcPr>
          <w:p w14:paraId="69375D6C"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p w14:paraId="5C7C8B7A"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776BBD80" w14:textId="77777777" w:rsidTr="006F7EDD">
        <w:trPr>
          <w:trHeight w:val="2005"/>
        </w:trPr>
        <w:tc>
          <w:tcPr>
            <w:tcW w:w="548" w:type="dxa"/>
            <w:tcBorders>
              <w:top w:val="nil"/>
              <w:left w:val="single" w:sz="4" w:space="0" w:color="auto"/>
              <w:bottom w:val="single" w:sz="4" w:space="0" w:color="auto"/>
              <w:right w:val="single" w:sz="4" w:space="0" w:color="auto"/>
            </w:tcBorders>
            <w:vAlign w:val="center"/>
          </w:tcPr>
          <w:p w14:paraId="7C2F134D" w14:textId="5320D303"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66</w:t>
            </w:r>
          </w:p>
        </w:tc>
        <w:tc>
          <w:tcPr>
            <w:tcW w:w="1984" w:type="dxa"/>
            <w:tcBorders>
              <w:top w:val="nil"/>
              <w:left w:val="nil"/>
              <w:bottom w:val="single" w:sz="4" w:space="0" w:color="auto"/>
              <w:right w:val="single" w:sz="4" w:space="0" w:color="auto"/>
            </w:tcBorders>
            <w:vAlign w:val="center"/>
          </w:tcPr>
          <w:p w14:paraId="7ACC831A"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mycia posadzek elastycznych, błyszczących i półmatowych - 1L</w:t>
            </w:r>
          </w:p>
          <w:p w14:paraId="3504626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4972" w:type="dxa"/>
            <w:tcBorders>
              <w:top w:val="nil"/>
              <w:left w:val="nil"/>
              <w:bottom w:val="single" w:sz="4" w:space="0" w:color="auto"/>
              <w:right w:val="single" w:sz="4" w:space="0" w:color="auto"/>
            </w:tcBorders>
            <w:vAlign w:val="center"/>
          </w:tcPr>
          <w:p w14:paraId="7F2E3096"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Niskopieniący preparat myjąco-pielęgnujący na bazie alkoholu. Szybkoschnący. Nie pozostawia smug. O przyjemnym świeżym zapachu. Zachowuje połysk, podkreślając kontrast i barwę mytej powierzchni. Idealny do posadzek elastycznych, błyszczących i półmatowych.</w:t>
            </w:r>
          </w:p>
          <w:p w14:paraId="43AF5F1E"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Dedykowany na (materiał): Guma, Kamień, Laminaty, PCV</w:t>
            </w:r>
          </w:p>
          <w:p w14:paraId="5552445D"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Skład&lt;5% anionowe środki powierzchniowo czynne, &lt;5% niejonowe środki powierzchniowo czynne, &lt;5% fosfoniany, kompozycja zapachowa (Butylphenyl methylpropional)</w:t>
            </w:r>
          </w:p>
          <w:p w14:paraId="0440620A" w14:textId="546C11BE"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*TENZI TopEfekt® EXTRA</w:t>
            </w:r>
          </w:p>
        </w:tc>
        <w:tc>
          <w:tcPr>
            <w:tcW w:w="951" w:type="dxa"/>
            <w:tcBorders>
              <w:top w:val="nil"/>
              <w:left w:val="nil"/>
              <w:bottom w:val="single" w:sz="4" w:space="0" w:color="auto"/>
              <w:right w:val="single" w:sz="4" w:space="0" w:color="auto"/>
            </w:tcBorders>
            <w:vAlign w:val="center"/>
          </w:tcPr>
          <w:p w14:paraId="34FDD1D4" w14:textId="22FFAB5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tcPr>
          <w:p w14:paraId="086794B3" w14:textId="4AF871F1"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36</w:t>
            </w:r>
          </w:p>
        </w:tc>
        <w:tc>
          <w:tcPr>
            <w:tcW w:w="1996" w:type="dxa"/>
            <w:tcBorders>
              <w:top w:val="nil"/>
              <w:left w:val="nil"/>
              <w:bottom w:val="single" w:sz="4" w:space="0" w:color="auto"/>
              <w:right w:val="single" w:sz="4" w:space="0" w:color="auto"/>
            </w:tcBorders>
            <w:shd w:val="clear" w:color="000000" w:fill="FFFFFF"/>
            <w:vAlign w:val="center"/>
          </w:tcPr>
          <w:p w14:paraId="08C052F9"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206" w:type="dxa"/>
            <w:tcBorders>
              <w:top w:val="nil"/>
              <w:left w:val="nil"/>
              <w:bottom w:val="single" w:sz="4" w:space="0" w:color="auto"/>
              <w:right w:val="single" w:sz="4" w:space="0" w:color="auto"/>
            </w:tcBorders>
            <w:shd w:val="clear" w:color="000000" w:fill="FFFFFF"/>
            <w:vAlign w:val="center"/>
          </w:tcPr>
          <w:p w14:paraId="742406C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410" w:type="dxa"/>
            <w:tcBorders>
              <w:top w:val="nil"/>
              <w:left w:val="nil"/>
              <w:bottom w:val="single" w:sz="4" w:space="0" w:color="auto"/>
              <w:right w:val="single" w:sz="4" w:space="0" w:color="auto"/>
            </w:tcBorders>
            <w:shd w:val="clear" w:color="000000" w:fill="FFFFFF"/>
            <w:vAlign w:val="center"/>
          </w:tcPr>
          <w:p w14:paraId="07EC12BC"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tcPr>
          <w:p w14:paraId="06975A31"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7D5D3D21" w14:textId="77777777" w:rsidTr="006F7EDD">
        <w:trPr>
          <w:trHeight w:val="2052"/>
        </w:trPr>
        <w:tc>
          <w:tcPr>
            <w:tcW w:w="548" w:type="dxa"/>
            <w:tcBorders>
              <w:top w:val="nil"/>
              <w:left w:val="single" w:sz="4" w:space="0" w:color="auto"/>
              <w:bottom w:val="single" w:sz="4" w:space="0" w:color="auto"/>
              <w:right w:val="single" w:sz="4" w:space="0" w:color="auto"/>
            </w:tcBorders>
            <w:vAlign w:val="center"/>
          </w:tcPr>
          <w:p w14:paraId="175923EB" w14:textId="55BFE44C"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67</w:t>
            </w:r>
          </w:p>
        </w:tc>
        <w:tc>
          <w:tcPr>
            <w:tcW w:w="1984" w:type="dxa"/>
            <w:tcBorders>
              <w:top w:val="nil"/>
              <w:left w:val="nil"/>
              <w:bottom w:val="single" w:sz="4" w:space="0" w:color="auto"/>
              <w:right w:val="single" w:sz="4" w:space="0" w:color="auto"/>
            </w:tcBorders>
            <w:vAlign w:val="center"/>
          </w:tcPr>
          <w:p w14:paraId="21A8864D" w14:textId="77777777" w:rsidR="006F7EDD" w:rsidRPr="00CD10FA" w:rsidRDefault="006F7EDD" w:rsidP="002B63AF">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Płyn do dezynfekcji rąk z pompką 500 ml </w:t>
            </w:r>
          </w:p>
          <w:p w14:paraId="51C3BB0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4972" w:type="dxa"/>
            <w:tcBorders>
              <w:top w:val="nil"/>
              <w:left w:val="nil"/>
              <w:bottom w:val="single" w:sz="4" w:space="0" w:color="auto"/>
              <w:right w:val="single" w:sz="4" w:space="0" w:color="auto"/>
            </w:tcBorders>
            <w:vAlign w:val="center"/>
          </w:tcPr>
          <w:p w14:paraId="0DE9C59B"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Gotowy do użycia o przedłużonym działaniu, preparat na bazie alkoholu do szybkiej dezynfekcji rąk. Łagodny dla skóry, nie posiada barwników i substancji zapachowych, dzięki czemu nie powoduje podrażnień. Działa szybko i skutecznie wobec wirusów otoczkowych (w tym HIV, HBV, HCV) oraz wirusa Rota i Noro. Preparat zawiera lanolinę - zmiękczającą substancję ochronną, która zabezpiecza głębsze warstwy naskórka.</w:t>
            </w:r>
          </w:p>
          <w:p w14:paraId="263ADECF"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Skład:</w:t>
            </w:r>
            <w:r w:rsidRPr="00CD10FA">
              <w:rPr>
                <w:rFonts w:ascii="Aptos Display" w:eastAsia="Times New Roman" w:hAnsi="Aptos Display" w:cs="Calibri"/>
                <w:kern w:val="0"/>
                <w:sz w:val="17"/>
                <w:szCs w:val="17"/>
                <w:lang w:eastAsia="pl-PL"/>
                <w14:ligatures w14:val="none"/>
              </w:rPr>
              <w:br/>
              <w:t>Substancja czynna w 100 g produktu: 60 g propan-2-ol, 0,5 g glukonian chlorheksydyny</w:t>
            </w:r>
          </w:p>
          <w:p w14:paraId="5CEAA80D" w14:textId="1A057B1A" w:rsidR="006F7EDD" w:rsidRPr="00CD10FA" w:rsidRDefault="006F7EDD" w:rsidP="002B63AF">
            <w:pPr>
              <w:spacing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w:t>
            </w:r>
            <w:r w:rsidRPr="00CD10FA">
              <w:rPr>
                <w:rFonts w:ascii="Aptos Display" w:eastAsia="Times New Roman" w:hAnsi="Aptos Display" w:cs="Times New Roman"/>
                <w:color w:val="222222"/>
                <w:kern w:val="36"/>
                <w:sz w:val="42"/>
                <w:szCs w:val="42"/>
                <w:lang w:eastAsia="pl-PL"/>
                <w14:ligatures w14:val="none"/>
              </w:rPr>
              <w:t xml:space="preserve"> </w:t>
            </w:r>
            <w:r w:rsidRPr="00CD10FA">
              <w:rPr>
                <w:rFonts w:ascii="Aptos Display" w:eastAsia="Times New Roman" w:hAnsi="Aptos Display" w:cs="Calibri"/>
                <w:kern w:val="0"/>
                <w:sz w:val="17"/>
                <w:szCs w:val="17"/>
                <w:lang w:eastAsia="pl-PL"/>
                <w14:ligatures w14:val="none"/>
              </w:rPr>
              <w:t>Medisept Velodes® Soft</w:t>
            </w:r>
          </w:p>
        </w:tc>
        <w:tc>
          <w:tcPr>
            <w:tcW w:w="951" w:type="dxa"/>
            <w:tcBorders>
              <w:top w:val="nil"/>
              <w:left w:val="nil"/>
              <w:bottom w:val="single" w:sz="4" w:space="0" w:color="auto"/>
              <w:right w:val="single" w:sz="4" w:space="0" w:color="auto"/>
            </w:tcBorders>
            <w:vAlign w:val="center"/>
          </w:tcPr>
          <w:p w14:paraId="313DD084" w14:textId="51776A8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tcPr>
          <w:p w14:paraId="2B7530F8" w14:textId="3D5C1F0C"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10</w:t>
            </w:r>
          </w:p>
        </w:tc>
        <w:tc>
          <w:tcPr>
            <w:tcW w:w="1996" w:type="dxa"/>
            <w:tcBorders>
              <w:top w:val="nil"/>
              <w:left w:val="nil"/>
              <w:bottom w:val="single" w:sz="4" w:space="0" w:color="auto"/>
              <w:right w:val="single" w:sz="4" w:space="0" w:color="auto"/>
            </w:tcBorders>
            <w:shd w:val="clear" w:color="000000" w:fill="FFFFFF"/>
            <w:vAlign w:val="center"/>
          </w:tcPr>
          <w:p w14:paraId="49E46BD7"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206" w:type="dxa"/>
            <w:tcBorders>
              <w:top w:val="nil"/>
              <w:left w:val="nil"/>
              <w:bottom w:val="single" w:sz="4" w:space="0" w:color="auto"/>
              <w:right w:val="single" w:sz="4" w:space="0" w:color="auto"/>
            </w:tcBorders>
            <w:shd w:val="clear" w:color="000000" w:fill="FFFFFF"/>
            <w:vAlign w:val="center"/>
          </w:tcPr>
          <w:p w14:paraId="28675A56"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410" w:type="dxa"/>
            <w:tcBorders>
              <w:top w:val="nil"/>
              <w:left w:val="nil"/>
              <w:bottom w:val="single" w:sz="4" w:space="0" w:color="auto"/>
              <w:right w:val="single" w:sz="4" w:space="0" w:color="auto"/>
            </w:tcBorders>
            <w:shd w:val="clear" w:color="000000" w:fill="FFFFFF"/>
            <w:vAlign w:val="center"/>
          </w:tcPr>
          <w:p w14:paraId="7B4C935E"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tcPr>
          <w:p w14:paraId="43BE7A0E"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5EBE6794" w14:textId="77777777" w:rsidTr="006F7EDD">
        <w:trPr>
          <w:trHeight w:val="1408"/>
        </w:trPr>
        <w:tc>
          <w:tcPr>
            <w:tcW w:w="548" w:type="dxa"/>
            <w:tcBorders>
              <w:top w:val="nil"/>
              <w:left w:val="single" w:sz="4" w:space="0" w:color="auto"/>
              <w:bottom w:val="single" w:sz="4" w:space="0" w:color="auto"/>
              <w:right w:val="single" w:sz="4" w:space="0" w:color="auto"/>
            </w:tcBorders>
            <w:vAlign w:val="center"/>
          </w:tcPr>
          <w:p w14:paraId="314E6015" w14:textId="26B61D6D"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68</w:t>
            </w:r>
          </w:p>
        </w:tc>
        <w:tc>
          <w:tcPr>
            <w:tcW w:w="1984" w:type="dxa"/>
            <w:tcBorders>
              <w:top w:val="nil"/>
              <w:left w:val="nil"/>
              <w:bottom w:val="single" w:sz="4" w:space="0" w:color="auto"/>
              <w:right w:val="single" w:sz="4" w:space="0" w:color="auto"/>
            </w:tcBorders>
            <w:vAlign w:val="center"/>
          </w:tcPr>
          <w:p w14:paraId="6590F841" w14:textId="088797E0" w:rsidR="006F7EDD" w:rsidRPr="00CD10FA" w:rsidRDefault="006F7EDD" w:rsidP="0043060B">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Spray do usuwania tłustego brudu 600ml</w:t>
            </w:r>
          </w:p>
          <w:p w14:paraId="26C8C94B" w14:textId="77777777" w:rsidR="006F7EDD" w:rsidRPr="00CD10FA" w:rsidRDefault="006F7EDD" w:rsidP="002B63AF">
            <w:pPr>
              <w:spacing w:after="0" w:line="240" w:lineRule="auto"/>
              <w:jc w:val="center"/>
              <w:rPr>
                <w:rFonts w:ascii="Aptos Display" w:eastAsia="Times New Roman" w:hAnsi="Aptos Display" w:cs="Calibri"/>
                <w:kern w:val="0"/>
                <w:sz w:val="17"/>
                <w:szCs w:val="17"/>
                <w:lang w:eastAsia="pl-PL"/>
                <w14:ligatures w14:val="none"/>
              </w:rPr>
            </w:pPr>
          </w:p>
        </w:tc>
        <w:tc>
          <w:tcPr>
            <w:tcW w:w="4972" w:type="dxa"/>
            <w:tcBorders>
              <w:top w:val="nil"/>
              <w:left w:val="nil"/>
              <w:bottom w:val="single" w:sz="4" w:space="0" w:color="auto"/>
              <w:right w:val="single" w:sz="4" w:space="0" w:color="auto"/>
            </w:tcBorders>
            <w:vAlign w:val="center"/>
          </w:tcPr>
          <w:p w14:paraId="3943D9D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Uniwersalny odtłuszczacz i środek czyszczący. Skoncentrowany, silny koncentrat do gruntownego mycia i usuwania tłustych zabrudzeń z powierzchni odpornych na działanie alkaliów. Skutecznie usuwa nawet mocne zabrudzenia ropopochodne, oleje, smary oraz osady kuchenne. </w:t>
            </w:r>
          </w:p>
          <w:p w14:paraId="6614A3AC" w14:textId="56E776F4" w:rsidR="006F7EDD" w:rsidRPr="00CD10FA" w:rsidRDefault="006F7EDD" w:rsidP="0043060B">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*Voigt Brudpur VC242R spray</w:t>
            </w:r>
          </w:p>
          <w:p w14:paraId="7FDEF68B" w14:textId="40D7E689"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951" w:type="dxa"/>
            <w:tcBorders>
              <w:top w:val="nil"/>
              <w:left w:val="nil"/>
              <w:bottom w:val="single" w:sz="4" w:space="0" w:color="auto"/>
              <w:right w:val="single" w:sz="4" w:space="0" w:color="auto"/>
            </w:tcBorders>
            <w:vAlign w:val="center"/>
          </w:tcPr>
          <w:p w14:paraId="27A52A75" w14:textId="62E868DE"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Szt.</w:t>
            </w:r>
          </w:p>
        </w:tc>
        <w:tc>
          <w:tcPr>
            <w:tcW w:w="951" w:type="dxa"/>
            <w:tcBorders>
              <w:top w:val="nil"/>
              <w:left w:val="nil"/>
              <w:bottom w:val="single" w:sz="4" w:space="0" w:color="auto"/>
              <w:right w:val="single" w:sz="4" w:space="0" w:color="auto"/>
            </w:tcBorders>
            <w:vAlign w:val="center"/>
          </w:tcPr>
          <w:p w14:paraId="065A9D01" w14:textId="090C07C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8</w:t>
            </w:r>
          </w:p>
        </w:tc>
        <w:tc>
          <w:tcPr>
            <w:tcW w:w="1996" w:type="dxa"/>
            <w:tcBorders>
              <w:top w:val="nil"/>
              <w:left w:val="nil"/>
              <w:bottom w:val="single" w:sz="4" w:space="0" w:color="auto"/>
              <w:right w:val="single" w:sz="4" w:space="0" w:color="auto"/>
            </w:tcBorders>
            <w:shd w:val="clear" w:color="000000" w:fill="FFFFFF"/>
            <w:vAlign w:val="center"/>
          </w:tcPr>
          <w:p w14:paraId="5D45E250"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206" w:type="dxa"/>
            <w:tcBorders>
              <w:top w:val="nil"/>
              <w:left w:val="nil"/>
              <w:bottom w:val="single" w:sz="4" w:space="0" w:color="auto"/>
              <w:right w:val="single" w:sz="4" w:space="0" w:color="auto"/>
            </w:tcBorders>
            <w:shd w:val="clear" w:color="000000" w:fill="FFFFFF"/>
            <w:vAlign w:val="center"/>
          </w:tcPr>
          <w:p w14:paraId="17A87D73"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410" w:type="dxa"/>
            <w:tcBorders>
              <w:top w:val="nil"/>
              <w:left w:val="nil"/>
              <w:bottom w:val="single" w:sz="4" w:space="0" w:color="auto"/>
              <w:right w:val="single" w:sz="4" w:space="0" w:color="auto"/>
            </w:tcBorders>
            <w:shd w:val="clear" w:color="000000" w:fill="FFFFFF"/>
            <w:vAlign w:val="center"/>
          </w:tcPr>
          <w:p w14:paraId="53FB05B4"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tcPr>
          <w:p w14:paraId="60169E2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12FCC7EF" w14:textId="77777777" w:rsidTr="006F7EDD">
        <w:trPr>
          <w:trHeight w:val="2502"/>
        </w:trPr>
        <w:tc>
          <w:tcPr>
            <w:tcW w:w="548" w:type="dxa"/>
            <w:tcBorders>
              <w:top w:val="nil"/>
              <w:left w:val="single" w:sz="4" w:space="0" w:color="auto"/>
              <w:bottom w:val="single" w:sz="4" w:space="0" w:color="auto"/>
              <w:right w:val="single" w:sz="4" w:space="0" w:color="auto"/>
            </w:tcBorders>
            <w:vAlign w:val="center"/>
          </w:tcPr>
          <w:p w14:paraId="78ED49AF" w14:textId="41FB362F" w:rsidR="006F7EDD" w:rsidRPr="00CD10FA" w:rsidRDefault="006F7EDD"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lastRenderedPageBreak/>
              <w:t>69</w:t>
            </w:r>
          </w:p>
        </w:tc>
        <w:tc>
          <w:tcPr>
            <w:tcW w:w="1984" w:type="dxa"/>
            <w:tcBorders>
              <w:top w:val="nil"/>
              <w:left w:val="nil"/>
              <w:bottom w:val="single" w:sz="4" w:space="0" w:color="auto"/>
              <w:right w:val="single" w:sz="4" w:space="0" w:color="auto"/>
            </w:tcBorders>
            <w:vAlign w:val="center"/>
          </w:tcPr>
          <w:p w14:paraId="4230BAF5" w14:textId="02CACF62" w:rsidR="006F7EDD" w:rsidRPr="00CD10FA" w:rsidRDefault="006F7EDD" w:rsidP="0043060B">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Preparat do mycia i pielęgnacji powierzchni ze stali nierdzewnej 600ml </w:t>
            </w:r>
          </w:p>
        </w:tc>
        <w:tc>
          <w:tcPr>
            <w:tcW w:w="4972" w:type="dxa"/>
            <w:tcBorders>
              <w:top w:val="nil"/>
              <w:left w:val="nil"/>
              <w:bottom w:val="single" w:sz="4" w:space="0" w:color="auto"/>
              <w:right w:val="single" w:sz="4" w:space="0" w:color="auto"/>
            </w:tcBorders>
            <w:vAlign w:val="center"/>
          </w:tcPr>
          <w:p w14:paraId="366C308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Szybkoschnący preparat do pielęgnacji stali nierdzewnej matowej i błyszczącej na bazie alkoholu. Skutecznie usuwa ślady po palcach, oleju, lekkich tłustych zabrudzeniach. Zalecany do zamrażarek, chłodziarek, okapów wentylacyjnych, mebli kuchennych, kabin wind oraz wyposażenia wnętrz. Ze względu na doskonałą rozlewność nie wymaga polerowania.</w:t>
            </w:r>
            <w:r w:rsidRPr="00CD10FA">
              <w:rPr>
                <w:rFonts w:ascii="Aptos Display" w:eastAsia="Times New Roman" w:hAnsi="Aptos Display" w:cs="Calibri"/>
                <w:kern w:val="0"/>
                <w:sz w:val="17"/>
                <w:szCs w:val="17"/>
                <w:lang w:eastAsia="pl-PL"/>
                <w14:ligatures w14:val="none"/>
              </w:rPr>
              <w:br/>
              <w:t>Posiada ATEST PZH. Przebadany dermatologicznie</w:t>
            </w:r>
          </w:p>
          <w:p w14:paraId="7797779C" w14:textId="77777777" w:rsidR="006F7EDD" w:rsidRPr="00CD10FA" w:rsidRDefault="006F7EDD" w:rsidP="006313E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Zastosowanie:</w:t>
            </w:r>
          </w:p>
          <w:p w14:paraId="08D4925D" w14:textId="74694449" w:rsidR="006F7EDD" w:rsidRPr="00CD10FA" w:rsidRDefault="006F7EDD" w:rsidP="006313E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urządzenia i przedmioty ze stali nierdzewnej matowej i błyszczącej.</w:t>
            </w:r>
            <w:r w:rsidRPr="00CD10FA">
              <w:rPr>
                <w:rFonts w:ascii="Aptos Display" w:eastAsia="Times New Roman" w:hAnsi="Aptos Display" w:cs="Calibri"/>
                <w:kern w:val="0"/>
                <w:sz w:val="17"/>
                <w:szCs w:val="17"/>
                <w:lang w:eastAsia="pl-PL"/>
                <w14:ligatures w14:val="none"/>
              </w:rPr>
              <w:br/>
              <w:t>kabiny wind, wyposażenie kuchni i gastronomii</w:t>
            </w:r>
          </w:p>
          <w:p w14:paraId="4D219A85" w14:textId="69113AF3" w:rsidR="006F7EDD" w:rsidRPr="00CD10FA" w:rsidRDefault="006F7EDD" w:rsidP="0053135B">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*TENZI INW-10</w:t>
            </w:r>
          </w:p>
          <w:p w14:paraId="6281108F" w14:textId="3C17120C"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951" w:type="dxa"/>
            <w:tcBorders>
              <w:top w:val="nil"/>
              <w:left w:val="nil"/>
              <w:bottom w:val="single" w:sz="4" w:space="0" w:color="auto"/>
              <w:right w:val="single" w:sz="4" w:space="0" w:color="auto"/>
            </w:tcBorders>
            <w:vAlign w:val="center"/>
          </w:tcPr>
          <w:p w14:paraId="0C6529B3" w14:textId="7DB6A202"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tcPr>
          <w:p w14:paraId="1FFD7326" w14:textId="4F551554"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12</w:t>
            </w:r>
          </w:p>
        </w:tc>
        <w:tc>
          <w:tcPr>
            <w:tcW w:w="1996" w:type="dxa"/>
            <w:tcBorders>
              <w:top w:val="nil"/>
              <w:left w:val="nil"/>
              <w:bottom w:val="single" w:sz="4" w:space="0" w:color="auto"/>
              <w:right w:val="single" w:sz="4" w:space="0" w:color="auto"/>
            </w:tcBorders>
            <w:shd w:val="clear" w:color="000000" w:fill="FFFFFF"/>
            <w:vAlign w:val="center"/>
          </w:tcPr>
          <w:p w14:paraId="59373858"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206" w:type="dxa"/>
            <w:tcBorders>
              <w:top w:val="nil"/>
              <w:left w:val="nil"/>
              <w:bottom w:val="single" w:sz="4" w:space="0" w:color="auto"/>
              <w:right w:val="single" w:sz="4" w:space="0" w:color="auto"/>
            </w:tcBorders>
            <w:shd w:val="clear" w:color="000000" w:fill="FFFFFF"/>
            <w:vAlign w:val="center"/>
          </w:tcPr>
          <w:p w14:paraId="69D811CD" w14:textId="77777777" w:rsidR="006F7EDD" w:rsidRPr="00CD10FA" w:rsidRDefault="006F7EDD"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410" w:type="dxa"/>
            <w:tcBorders>
              <w:top w:val="nil"/>
              <w:left w:val="nil"/>
              <w:bottom w:val="single" w:sz="4" w:space="0" w:color="auto"/>
              <w:right w:val="single" w:sz="4" w:space="0" w:color="auto"/>
            </w:tcBorders>
            <w:shd w:val="clear" w:color="000000" w:fill="FFFFFF"/>
            <w:vAlign w:val="center"/>
          </w:tcPr>
          <w:p w14:paraId="6334E799" w14:textId="77777777" w:rsidR="006F7EDD" w:rsidRPr="00CD10FA" w:rsidRDefault="006F7EDD" w:rsidP="006D4006">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tcPr>
          <w:p w14:paraId="7FA5B424"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r w:rsidR="00DD290C" w:rsidRPr="00CD10FA" w14:paraId="64699AEA" w14:textId="77777777" w:rsidTr="00DD290C">
        <w:trPr>
          <w:trHeight w:val="2400"/>
        </w:trPr>
        <w:tc>
          <w:tcPr>
            <w:tcW w:w="548" w:type="dxa"/>
            <w:tcBorders>
              <w:top w:val="nil"/>
              <w:left w:val="single" w:sz="4" w:space="0" w:color="auto"/>
              <w:bottom w:val="single" w:sz="4" w:space="0" w:color="auto"/>
              <w:right w:val="single" w:sz="4" w:space="0" w:color="auto"/>
            </w:tcBorders>
            <w:vAlign w:val="center"/>
            <w:hideMark/>
          </w:tcPr>
          <w:p w14:paraId="5DEFA45C" w14:textId="4519E8EC" w:rsidR="00DD290C" w:rsidRPr="00CD10FA" w:rsidRDefault="00DD290C" w:rsidP="002D33D0">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70</w:t>
            </w:r>
          </w:p>
        </w:tc>
        <w:tc>
          <w:tcPr>
            <w:tcW w:w="1984" w:type="dxa"/>
            <w:tcBorders>
              <w:top w:val="nil"/>
              <w:left w:val="nil"/>
              <w:bottom w:val="single" w:sz="4" w:space="0" w:color="auto"/>
              <w:right w:val="single" w:sz="4" w:space="0" w:color="auto"/>
            </w:tcBorders>
            <w:vAlign w:val="center"/>
            <w:hideMark/>
          </w:tcPr>
          <w:p w14:paraId="4D815528" w14:textId="77777777" w:rsidR="00DD290C" w:rsidRPr="00CD10FA" w:rsidRDefault="00DD290C"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Koncentrat do doczyszczania niekonserwowanych posadzek elastycznych i żywicznych 1l</w:t>
            </w:r>
          </w:p>
        </w:tc>
        <w:tc>
          <w:tcPr>
            <w:tcW w:w="4972" w:type="dxa"/>
            <w:tcBorders>
              <w:top w:val="nil"/>
              <w:left w:val="nil"/>
              <w:bottom w:val="single" w:sz="4" w:space="0" w:color="auto"/>
              <w:right w:val="single" w:sz="4" w:space="0" w:color="auto"/>
            </w:tcBorders>
            <w:vAlign w:val="center"/>
            <w:hideMark/>
          </w:tcPr>
          <w:p w14:paraId="3AA80AF0" w14:textId="5BB86AEF"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Profesjonalne środki czystości. Niskopieniący alkaliczny preparat przeznaczony do mycia maszynowego i ręcznego wszelkich silnie zanieczyszczonych posadzek elastycznych i żywicznych, odpornych na zasady. Z łatwością rozpuszcza zanieczyszczenia pochodzenia tłuszczowego i olejowego. TENZI TopEfekt STR 1L</w:t>
            </w:r>
          </w:p>
          <w:p w14:paraId="54174E65"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p w14:paraId="0B61BCE1"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p w14:paraId="3BBE1ABF"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p w14:paraId="4746509D"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p w14:paraId="6EE11C6A"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p w14:paraId="5DF72367"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p w14:paraId="75ACC368" w14:textId="77777777" w:rsidR="00DD290C" w:rsidRPr="00CD10FA" w:rsidRDefault="00DD290C" w:rsidP="006D4006">
            <w:pPr>
              <w:rPr>
                <w:rFonts w:ascii="Aptos Display" w:eastAsia="Times New Roman" w:hAnsi="Aptos Display" w:cs="Calibri"/>
                <w:sz w:val="17"/>
                <w:szCs w:val="17"/>
                <w:lang w:eastAsia="pl-PL"/>
              </w:rPr>
            </w:pPr>
          </w:p>
        </w:tc>
        <w:tc>
          <w:tcPr>
            <w:tcW w:w="951" w:type="dxa"/>
            <w:tcBorders>
              <w:top w:val="nil"/>
              <w:left w:val="nil"/>
              <w:bottom w:val="single" w:sz="4" w:space="0" w:color="auto"/>
              <w:right w:val="single" w:sz="4" w:space="0" w:color="auto"/>
            </w:tcBorders>
            <w:vAlign w:val="center"/>
            <w:hideMark/>
          </w:tcPr>
          <w:p w14:paraId="7FD171DA" w14:textId="77777777" w:rsidR="00DD290C" w:rsidRPr="00CD10FA" w:rsidRDefault="00DD290C"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xml:space="preserve">Szt. </w:t>
            </w:r>
          </w:p>
        </w:tc>
        <w:tc>
          <w:tcPr>
            <w:tcW w:w="951" w:type="dxa"/>
            <w:tcBorders>
              <w:top w:val="nil"/>
              <w:left w:val="nil"/>
              <w:bottom w:val="single" w:sz="4" w:space="0" w:color="auto"/>
              <w:right w:val="single" w:sz="4" w:space="0" w:color="auto"/>
            </w:tcBorders>
            <w:vAlign w:val="center"/>
            <w:hideMark/>
          </w:tcPr>
          <w:p w14:paraId="2109A8D1" w14:textId="79381CD6" w:rsidR="00DD290C" w:rsidRPr="00CD10FA" w:rsidRDefault="00DD290C"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12</w:t>
            </w:r>
          </w:p>
        </w:tc>
        <w:tc>
          <w:tcPr>
            <w:tcW w:w="1996" w:type="dxa"/>
            <w:tcBorders>
              <w:top w:val="nil"/>
              <w:left w:val="nil"/>
              <w:bottom w:val="single" w:sz="4" w:space="0" w:color="auto"/>
              <w:right w:val="single" w:sz="4" w:space="0" w:color="auto"/>
            </w:tcBorders>
            <w:shd w:val="clear" w:color="000000" w:fill="FFFFFF"/>
            <w:vAlign w:val="center"/>
            <w:hideMark/>
          </w:tcPr>
          <w:p w14:paraId="0A9E0DB4" w14:textId="77777777" w:rsidR="00DD290C" w:rsidRPr="00CD10FA" w:rsidRDefault="00DD290C"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206" w:type="dxa"/>
            <w:tcBorders>
              <w:top w:val="nil"/>
              <w:left w:val="nil"/>
              <w:bottom w:val="single" w:sz="4" w:space="0" w:color="auto"/>
              <w:right w:val="single" w:sz="4" w:space="0" w:color="auto"/>
            </w:tcBorders>
            <w:shd w:val="clear" w:color="000000" w:fill="FFFFFF"/>
            <w:vAlign w:val="center"/>
            <w:hideMark/>
          </w:tcPr>
          <w:p w14:paraId="17C4C54F" w14:textId="77777777" w:rsidR="00DD290C" w:rsidRPr="00CD10FA" w:rsidRDefault="00DD290C" w:rsidP="002D33D0">
            <w:pPr>
              <w:spacing w:after="0" w:line="240" w:lineRule="auto"/>
              <w:jc w:val="center"/>
              <w:rPr>
                <w:rFonts w:ascii="Aptos Display" w:eastAsia="Times New Roman" w:hAnsi="Aptos Display" w:cs="Calibri"/>
                <w:kern w:val="0"/>
                <w:sz w:val="17"/>
                <w:szCs w:val="17"/>
                <w:lang w:eastAsia="pl-PL"/>
                <w14:ligatures w14:val="none"/>
              </w:rPr>
            </w:pPr>
            <w:r w:rsidRPr="00CD10FA">
              <w:rPr>
                <w:rFonts w:ascii="Aptos Display" w:eastAsia="Times New Roman" w:hAnsi="Aptos Display" w:cs="Calibri"/>
                <w:kern w:val="0"/>
                <w:sz w:val="17"/>
                <w:szCs w:val="17"/>
                <w:lang w:eastAsia="pl-PL"/>
                <w14:ligatures w14:val="none"/>
              </w:rPr>
              <w:t> </w:t>
            </w:r>
          </w:p>
        </w:tc>
        <w:tc>
          <w:tcPr>
            <w:tcW w:w="2410" w:type="dxa"/>
            <w:tcBorders>
              <w:top w:val="nil"/>
              <w:left w:val="nil"/>
              <w:bottom w:val="single" w:sz="4" w:space="0" w:color="auto"/>
              <w:right w:val="single" w:sz="4" w:space="0" w:color="auto"/>
            </w:tcBorders>
            <w:shd w:val="clear" w:color="000000" w:fill="FFFFFF"/>
            <w:vAlign w:val="center"/>
            <w:hideMark/>
          </w:tcPr>
          <w:p w14:paraId="166776E1" w14:textId="22B22FB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tc>
        <w:tc>
          <w:tcPr>
            <w:tcW w:w="160" w:type="dxa"/>
            <w:vMerge w:val="restart"/>
            <w:vAlign w:val="center"/>
            <w:hideMark/>
          </w:tcPr>
          <w:p w14:paraId="7C22930A" w14:textId="77777777" w:rsidR="00DD290C" w:rsidRPr="00CD10FA" w:rsidRDefault="00DD290C" w:rsidP="002D33D0">
            <w:pPr>
              <w:spacing w:after="0" w:line="240" w:lineRule="auto"/>
              <w:rPr>
                <w:rFonts w:ascii="Aptos Display" w:eastAsia="Times New Roman" w:hAnsi="Aptos Display" w:cs="Times New Roman"/>
                <w:kern w:val="0"/>
                <w:sz w:val="20"/>
                <w:szCs w:val="20"/>
                <w:lang w:eastAsia="pl-PL"/>
                <w14:ligatures w14:val="none"/>
              </w:rPr>
            </w:pPr>
          </w:p>
          <w:p w14:paraId="3029FDF0" w14:textId="77777777" w:rsidR="00DD290C" w:rsidRPr="00CD10FA" w:rsidRDefault="00DD290C" w:rsidP="002D33D0">
            <w:pPr>
              <w:spacing w:after="0" w:line="240" w:lineRule="auto"/>
              <w:rPr>
                <w:rFonts w:ascii="Aptos Display" w:eastAsia="Times New Roman" w:hAnsi="Aptos Display" w:cs="Times New Roman"/>
                <w:kern w:val="0"/>
                <w:sz w:val="20"/>
                <w:szCs w:val="20"/>
                <w:lang w:eastAsia="pl-PL"/>
                <w14:ligatures w14:val="none"/>
              </w:rPr>
            </w:pPr>
          </w:p>
          <w:p w14:paraId="4C9F2696" w14:textId="77777777" w:rsidR="00DD290C" w:rsidRPr="00CD10FA" w:rsidRDefault="00DD290C" w:rsidP="002D33D0">
            <w:pPr>
              <w:spacing w:after="0" w:line="240" w:lineRule="auto"/>
              <w:rPr>
                <w:rFonts w:ascii="Aptos Display" w:eastAsia="Times New Roman" w:hAnsi="Aptos Display" w:cs="Times New Roman"/>
                <w:kern w:val="0"/>
                <w:sz w:val="20"/>
                <w:szCs w:val="20"/>
                <w:lang w:eastAsia="pl-PL"/>
                <w14:ligatures w14:val="none"/>
              </w:rPr>
            </w:pPr>
          </w:p>
          <w:p w14:paraId="1A485821" w14:textId="294E9F1A" w:rsidR="00DD290C" w:rsidRPr="00CD10FA" w:rsidRDefault="00DD290C" w:rsidP="002D33D0">
            <w:pPr>
              <w:spacing w:after="0" w:line="240" w:lineRule="auto"/>
              <w:rPr>
                <w:rFonts w:ascii="Aptos Display" w:eastAsia="Times New Roman" w:hAnsi="Aptos Display" w:cs="Times New Roman"/>
                <w:kern w:val="0"/>
                <w:sz w:val="20"/>
                <w:szCs w:val="20"/>
                <w:lang w:eastAsia="pl-PL"/>
                <w14:ligatures w14:val="none"/>
              </w:rPr>
            </w:pPr>
          </w:p>
        </w:tc>
      </w:tr>
      <w:tr w:rsidR="00DD290C" w:rsidRPr="00CD10FA" w14:paraId="15816C10" w14:textId="77777777" w:rsidTr="00DD290C">
        <w:trPr>
          <w:trHeight w:val="609"/>
        </w:trPr>
        <w:tc>
          <w:tcPr>
            <w:tcW w:w="13608" w:type="dxa"/>
            <w:gridSpan w:val="7"/>
            <w:tcBorders>
              <w:top w:val="single" w:sz="4" w:space="0" w:color="auto"/>
              <w:left w:val="single" w:sz="4" w:space="0" w:color="auto"/>
              <w:bottom w:val="single" w:sz="4" w:space="0" w:color="auto"/>
              <w:right w:val="single" w:sz="4" w:space="0" w:color="auto"/>
            </w:tcBorders>
            <w:vAlign w:val="center"/>
          </w:tcPr>
          <w:p w14:paraId="67169884" w14:textId="77777777" w:rsidR="00DD290C" w:rsidRPr="00CD10FA" w:rsidRDefault="00DD290C" w:rsidP="00DD290C">
            <w:pPr>
              <w:spacing w:after="0" w:line="240" w:lineRule="auto"/>
              <w:jc w:val="center"/>
              <w:rPr>
                <w:rFonts w:ascii="Aptos Display" w:eastAsia="Times New Roman" w:hAnsi="Aptos Display" w:cs="Calibri"/>
                <w:kern w:val="0"/>
                <w:sz w:val="17"/>
                <w:szCs w:val="17"/>
                <w:lang w:eastAsia="pl-PL"/>
                <w14:ligatures w14:val="none"/>
              </w:rPr>
            </w:pPr>
          </w:p>
          <w:p w14:paraId="02760A76" w14:textId="1700F589" w:rsidR="00DD290C" w:rsidRPr="00CD10FA" w:rsidRDefault="00DD290C" w:rsidP="00DD290C">
            <w:pPr>
              <w:spacing w:after="0" w:line="240" w:lineRule="auto"/>
              <w:jc w:val="center"/>
              <w:rPr>
                <w:rFonts w:ascii="Aptos Display" w:eastAsia="Times New Roman" w:hAnsi="Aptos Display" w:cs="Calibri"/>
                <w:b/>
                <w:bCs/>
                <w:kern w:val="0"/>
                <w:sz w:val="17"/>
                <w:szCs w:val="17"/>
                <w:lang w:eastAsia="pl-PL"/>
                <w14:ligatures w14:val="none"/>
              </w:rPr>
            </w:pPr>
            <w:r w:rsidRPr="00CD10FA">
              <w:rPr>
                <w:rFonts w:ascii="Aptos Display" w:eastAsia="Times New Roman" w:hAnsi="Aptos Display" w:cs="Calibri"/>
                <w:b/>
                <w:bCs/>
                <w:kern w:val="0"/>
                <w:sz w:val="17"/>
                <w:szCs w:val="17"/>
                <w:lang w:eastAsia="pl-PL"/>
                <w14:ligatures w14:val="none"/>
              </w:rPr>
              <w:t>Wartość brutto zamówienia (suma wierszy w kolumnie 9)</w:t>
            </w:r>
          </w:p>
          <w:p w14:paraId="0CF273EC" w14:textId="77777777" w:rsidR="00DD290C" w:rsidRPr="00CD10FA" w:rsidRDefault="00DD290C" w:rsidP="002D33D0">
            <w:pPr>
              <w:spacing w:after="0" w:line="240" w:lineRule="auto"/>
              <w:jc w:val="center"/>
              <w:rPr>
                <w:rFonts w:ascii="Aptos Display" w:eastAsia="Times New Roman" w:hAnsi="Aptos Display" w:cs="Calibri"/>
                <w:kern w:val="0"/>
                <w:sz w:val="17"/>
                <w:szCs w:val="17"/>
                <w:lang w:eastAsia="pl-PL"/>
                <w14:ligatures w14:val="none"/>
              </w:rPr>
            </w:pPr>
          </w:p>
        </w:tc>
        <w:tc>
          <w:tcPr>
            <w:tcW w:w="2410" w:type="dxa"/>
            <w:tcBorders>
              <w:top w:val="single" w:sz="4" w:space="0" w:color="auto"/>
              <w:left w:val="nil"/>
              <w:bottom w:val="single" w:sz="4" w:space="0" w:color="auto"/>
              <w:right w:val="single" w:sz="4" w:space="0" w:color="auto"/>
            </w:tcBorders>
            <w:shd w:val="clear" w:color="000000" w:fill="FFFFFF"/>
            <w:vAlign w:val="center"/>
          </w:tcPr>
          <w:p w14:paraId="4C55E6BF" w14:textId="77777777" w:rsidR="00DD290C" w:rsidRPr="00CD10FA" w:rsidRDefault="00DD290C" w:rsidP="006D4006">
            <w:pPr>
              <w:spacing w:after="0" w:line="240" w:lineRule="auto"/>
              <w:jc w:val="center"/>
              <w:rPr>
                <w:rFonts w:ascii="Aptos Display" w:eastAsia="Times New Roman" w:hAnsi="Aptos Display" w:cs="Calibri"/>
                <w:kern w:val="0"/>
                <w:sz w:val="17"/>
                <w:szCs w:val="17"/>
                <w:lang w:eastAsia="pl-PL"/>
                <w14:ligatures w14:val="none"/>
              </w:rPr>
            </w:pPr>
          </w:p>
        </w:tc>
        <w:tc>
          <w:tcPr>
            <w:tcW w:w="160" w:type="dxa"/>
            <w:vMerge/>
            <w:vAlign w:val="center"/>
          </w:tcPr>
          <w:p w14:paraId="16820834" w14:textId="77777777" w:rsidR="00DD290C" w:rsidRPr="00CD10FA" w:rsidRDefault="00DD290C" w:rsidP="002D33D0">
            <w:pPr>
              <w:spacing w:after="0" w:line="240" w:lineRule="auto"/>
              <w:rPr>
                <w:rFonts w:ascii="Aptos Display" w:eastAsia="Times New Roman" w:hAnsi="Aptos Display" w:cs="Times New Roman"/>
                <w:kern w:val="0"/>
                <w:sz w:val="20"/>
                <w:szCs w:val="20"/>
                <w:lang w:eastAsia="pl-PL"/>
                <w14:ligatures w14:val="none"/>
              </w:rPr>
            </w:pPr>
          </w:p>
        </w:tc>
      </w:tr>
      <w:tr w:rsidR="006F7EDD" w:rsidRPr="00CD10FA" w14:paraId="1C9097A5" w14:textId="77777777" w:rsidTr="006F7EDD">
        <w:trPr>
          <w:trHeight w:val="288"/>
        </w:trPr>
        <w:tc>
          <w:tcPr>
            <w:tcW w:w="548" w:type="dxa"/>
            <w:tcBorders>
              <w:top w:val="nil"/>
              <w:left w:val="nil"/>
              <w:bottom w:val="nil"/>
              <w:right w:val="nil"/>
            </w:tcBorders>
            <w:noWrap/>
            <w:vAlign w:val="center"/>
          </w:tcPr>
          <w:p w14:paraId="07CD2FEB" w14:textId="77777777" w:rsidR="006F7EDD" w:rsidRPr="00CD10FA" w:rsidRDefault="006F7EDD" w:rsidP="00DD290C">
            <w:pPr>
              <w:spacing w:after="0" w:line="240" w:lineRule="auto"/>
              <w:rPr>
                <w:rFonts w:ascii="Aptos Display" w:eastAsia="Times New Roman" w:hAnsi="Aptos Display" w:cs="Calibri"/>
                <w:b/>
                <w:bCs/>
                <w:kern w:val="0"/>
                <w:sz w:val="18"/>
                <w:szCs w:val="18"/>
                <w:lang w:eastAsia="pl-PL"/>
                <w14:ligatures w14:val="none"/>
              </w:rPr>
            </w:pPr>
          </w:p>
        </w:tc>
        <w:tc>
          <w:tcPr>
            <w:tcW w:w="1984" w:type="dxa"/>
            <w:tcBorders>
              <w:top w:val="nil"/>
              <w:left w:val="nil"/>
              <w:bottom w:val="nil"/>
              <w:right w:val="nil"/>
            </w:tcBorders>
            <w:noWrap/>
            <w:vAlign w:val="bottom"/>
          </w:tcPr>
          <w:p w14:paraId="65B40B5F" w14:textId="77777777" w:rsidR="006F7EDD" w:rsidRPr="00CD10FA" w:rsidRDefault="006F7EDD" w:rsidP="002D33D0">
            <w:pPr>
              <w:spacing w:after="0" w:line="240" w:lineRule="auto"/>
              <w:jc w:val="both"/>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47251829"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751CBA8D"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951" w:type="dxa"/>
            <w:tcBorders>
              <w:top w:val="nil"/>
              <w:left w:val="nil"/>
              <w:bottom w:val="nil"/>
              <w:right w:val="nil"/>
            </w:tcBorders>
            <w:noWrap/>
            <w:vAlign w:val="bottom"/>
            <w:hideMark/>
          </w:tcPr>
          <w:p w14:paraId="6A2DB55F"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996" w:type="dxa"/>
            <w:tcBorders>
              <w:top w:val="nil"/>
              <w:left w:val="nil"/>
              <w:bottom w:val="nil"/>
              <w:right w:val="nil"/>
            </w:tcBorders>
            <w:noWrap/>
            <w:vAlign w:val="bottom"/>
            <w:hideMark/>
          </w:tcPr>
          <w:p w14:paraId="7693EAFB"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206" w:type="dxa"/>
            <w:tcBorders>
              <w:top w:val="nil"/>
              <w:left w:val="nil"/>
              <w:bottom w:val="nil"/>
              <w:right w:val="nil"/>
            </w:tcBorders>
            <w:noWrap/>
            <w:vAlign w:val="bottom"/>
            <w:hideMark/>
          </w:tcPr>
          <w:p w14:paraId="601C73E4"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2410" w:type="dxa"/>
            <w:tcBorders>
              <w:top w:val="nil"/>
              <w:left w:val="nil"/>
              <w:bottom w:val="nil"/>
              <w:right w:val="nil"/>
            </w:tcBorders>
            <w:noWrap/>
            <w:vAlign w:val="bottom"/>
            <w:hideMark/>
          </w:tcPr>
          <w:p w14:paraId="0834E4D1"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c>
          <w:tcPr>
            <w:tcW w:w="160" w:type="dxa"/>
            <w:vAlign w:val="center"/>
            <w:hideMark/>
          </w:tcPr>
          <w:p w14:paraId="703AD880" w14:textId="77777777" w:rsidR="006F7EDD" w:rsidRPr="00CD10FA" w:rsidRDefault="006F7EDD" w:rsidP="002D33D0">
            <w:pPr>
              <w:spacing w:after="0" w:line="240" w:lineRule="auto"/>
              <w:rPr>
                <w:rFonts w:ascii="Aptos Display" w:eastAsia="Times New Roman" w:hAnsi="Aptos Display" w:cs="Times New Roman"/>
                <w:kern w:val="0"/>
                <w:sz w:val="20"/>
                <w:szCs w:val="20"/>
                <w:lang w:eastAsia="pl-PL"/>
                <w14:ligatures w14:val="none"/>
              </w:rPr>
            </w:pPr>
          </w:p>
        </w:tc>
      </w:tr>
    </w:tbl>
    <w:p w14:paraId="0DFFEAF8" w14:textId="6A6097EF" w:rsidR="002A6CEB" w:rsidRDefault="00CD10FA">
      <w:pPr>
        <w:rPr>
          <w:rFonts w:ascii="Aptos Display" w:hAnsi="Aptos Display"/>
        </w:rPr>
      </w:pPr>
      <w:r>
        <w:rPr>
          <w:rFonts w:ascii="Aptos Display" w:hAnsi="Aptos Display"/>
        </w:rPr>
        <w:t xml:space="preserve">Gdziekolwiek </w:t>
      </w:r>
      <w:r w:rsidRPr="00CD10FA">
        <w:rPr>
          <w:rFonts w:ascii="Aptos Display" w:hAnsi="Aptos Display"/>
        </w:rPr>
        <w:t xml:space="preserve">Zamawiający posłużył się nazwą własną produktu w celu określenia właściwości. Dopuszcza się wyroby równoważne (o innej nazwie) spełniające w pełni wymagania określone w kolumnie </w:t>
      </w:r>
      <w:r>
        <w:rPr>
          <w:rFonts w:ascii="Aptos Display" w:hAnsi="Aptos Display"/>
        </w:rPr>
        <w:t>3</w:t>
      </w:r>
      <w:r w:rsidRPr="00CD10FA">
        <w:rPr>
          <w:rFonts w:ascii="Aptos Display" w:hAnsi="Aptos Display"/>
        </w:rPr>
        <w:t>.</w:t>
      </w:r>
    </w:p>
    <w:p w14:paraId="065F8182" w14:textId="77777777" w:rsidR="00CD10FA" w:rsidRDefault="00CD10FA">
      <w:pPr>
        <w:rPr>
          <w:rFonts w:ascii="Aptos Display" w:hAnsi="Aptos Display"/>
        </w:rPr>
      </w:pPr>
    </w:p>
    <w:p w14:paraId="74FD2AE9" w14:textId="77777777" w:rsidR="00CD10FA" w:rsidRDefault="00CD10FA">
      <w:pPr>
        <w:rPr>
          <w:rFonts w:ascii="Aptos Display" w:hAnsi="Aptos Display"/>
        </w:rPr>
      </w:pPr>
    </w:p>
    <w:p w14:paraId="2F58E6C1" w14:textId="77777777" w:rsidR="00CD10FA" w:rsidRDefault="00CD10FA">
      <w:pPr>
        <w:rPr>
          <w:rFonts w:ascii="Aptos Display" w:hAnsi="Aptos Display"/>
        </w:rPr>
      </w:pPr>
    </w:p>
    <w:p w14:paraId="4AD6F35D" w14:textId="77777777" w:rsidR="00CD10FA" w:rsidRDefault="00CD10FA">
      <w:pPr>
        <w:rPr>
          <w:rFonts w:ascii="Aptos Display" w:hAnsi="Aptos Display"/>
        </w:rPr>
      </w:pPr>
    </w:p>
    <w:tbl>
      <w:tblPr>
        <w:tblStyle w:val="Tabela-Siatka"/>
        <w:tblW w:w="0" w:type="auto"/>
        <w:tblLook w:val="04A0" w:firstRow="1" w:lastRow="0" w:firstColumn="1" w:lastColumn="0" w:noHBand="0" w:noVBand="1"/>
      </w:tblPr>
      <w:tblGrid>
        <w:gridCol w:w="15588"/>
      </w:tblGrid>
      <w:tr w:rsidR="00CD10FA" w:rsidRPr="00CD10FA" w14:paraId="42681CA1" w14:textId="77777777" w:rsidTr="00CD10FA">
        <w:trPr>
          <w:trHeight w:val="495"/>
        </w:trPr>
        <w:tc>
          <w:tcPr>
            <w:tcW w:w="15588" w:type="dxa"/>
            <w:noWrap/>
            <w:hideMark/>
          </w:tcPr>
          <w:p w14:paraId="32A36BB7" w14:textId="77777777" w:rsidR="00CD10FA" w:rsidRPr="00CD10FA" w:rsidRDefault="00CD10FA" w:rsidP="00CD10FA">
            <w:pPr>
              <w:rPr>
                <w:rFonts w:ascii="Aptos Display" w:hAnsi="Aptos Display"/>
                <w:b/>
                <w:bCs/>
              </w:rPr>
            </w:pPr>
            <w:r w:rsidRPr="00CD10FA">
              <w:rPr>
                <w:rFonts w:ascii="Aptos Display" w:hAnsi="Aptos Display"/>
                <w:b/>
                <w:bCs/>
                <w:color w:val="EE0000"/>
              </w:rPr>
              <w:t xml:space="preserve">Uwaga! </w:t>
            </w:r>
          </w:p>
        </w:tc>
      </w:tr>
      <w:tr w:rsidR="00CD10FA" w:rsidRPr="00CD10FA" w14:paraId="576D68F0" w14:textId="77777777" w:rsidTr="00CD10FA">
        <w:trPr>
          <w:trHeight w:val="377"/>
        </w:trPr>
        <w:tc>
          <w:tcPr>
            <w:tcW w:w="15588" w:type="dxa"/>
            <w:noWrap/>
            <w:hideMark/>
          </w:tcPr>
          <w:p w14:paraId="2F1F1B77" w14:textId="77777777" w:rsidR="00CD10FA" w:rsidRPr="00CD10FA" w:rsidRDefault="00CD10FA" w:rsidP="00CD10FA">
            <w:pPr>
              <w:rPr>
                <w:rFonts w:ascii="Aptos Display" w:hAnsi="Aptos Display"/>
                <w:b/>
                <w:bCs/>
              </w:rPr>
            </w:pPr>
            <w:r w:rsidRPr="00CD10FA">
              <w:rPr>
                <w:rFonts w:ascii="Aptos Display" w:hAnsi="Aptos Display"/>
                <w:b/>
                <w:bCs/>
              </w:rPr>
              <w:t>Wszystkie kolumny formularza asortymentowo-cenowego muszą zostać obowiązkowo wypełnione w opisanym zakresie.</w:t>
            </w:r>
          </w:p>
        </w:tc>
      </w:tr>
      <w:tr w:rsidR="00CD10FA" w:rsidRPr="00CD10FA" w14:paraId="40BD2DD7" w14:textId="77777777" w:rsidTr="00CD10FA">
        <w:trPr>
          <w:trHeight w:val="554"/>
        </w:trPr>
        <w:tc>
          <w:tcPr>
            <w:tcW w:w="15588" w:type="dxa"/>
            <w:noWrap/>
            <w:hideMark/>
          </w:tcPr>
          <w:p w14:paraId="1B5FAEAF" w14:textId="77777777" w:rsidR="00CD10FA" w:rsidRPr="00CD10FA" w:rsidRDefault="00CD10FA" w:rsidP="00CD10FA">
            <w:pPr>
              <w:rPr>
                <w:rFonts w:ascii="Aptos Display" w:hAnsi="Aptos Display"/>
                <w:b/>
                <w:bCs/>
              </w:rPr>
            </w:pPr>
            <w:r w:rsidRPr="00CD10FA">
              <w:rPr>
                <w:rFonts w:ascii="Aptos Display" w:hAnsi="Aptos Display"/>
                <w:b/>
                <w:bCs/>
              </w:rPr>
              <w:t>Dokument należy podpisać kwalifikowanym podpisem elektronicznym, podpisem zaufanym lub podpisem osobistym (zaawansowany podpis elektroniczny w przypadku posiadania e-dowodu) osoby uprawnionej do zaciągania zobowiązań w imieniu Wykonawcy.</w:t>
            </w:r>
          </w:p>
        </w:tc>
      </w:tr>
    </w:tbl>
    <w:p w14:paraId="7DAF5807" w14:textId="77777777" w:rsidR="00CD10FA" w:rsidRPr="00CD10FA" w:rsidRDefault="00CD10FA">
      <w:pPr>
        <w:rPr>
          <w:rFonts w:ascii="Aptos Display" w:hAnsi="Aptos Display"/>
        </w:rPr>
      </w:pPr>
    </w:p>
    <w:sectPr w:rsidR="00CD10FA" w:rsidRPr="00CD10FA" w:rsidSect="002D33D0">
      <w:footerReference w:type="default" r:id="rId7"/>
      <w:pgSz w:w="16838" w:h="11906" w:orient="landscape"/>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32A68" w14:textId="77777777" w:rsidR="00B73608" w:rsidRDefault="00B73608" w:rsidP="002A7584">
      <w:pPr>
        <w:spacing w:after="0" w:line="240" w:lineRule="auto"/>
      </w:pPr>
      <w:r>
        <w:separator/>
      </w:r>
    </w:p>
  </w:endnote>
  <w:endnote w:type="continuationSeparator" w:id="0">
    <w:p w14:paraId="14B6C0FB" w14:textId="77777777" w:rsidR="00B73608" w:rsidRDefault="00B73608" w:rsidP="002A7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079949"/>
      <w:docPartObj>
        <w:docPartGallery w:val="Page Numbers (Bottom of Page)"/>
        <w:docPartUnique/>
      </w:docPartObj>
    </w:sdtPr>
    <w:sdtContent>
      <w:p w14:paraId="34F0D555" w14:textId="03E36336" w:rsidR="002A7584" w:rsidRDefault="002A7584">
        <w:pPr>
          <w:pStyle w:val="Stopka"/>
          <w:jc w:val="right"/>
        </w:pPr>
        <w:r>
          <w:fldChar w:fldCharType="begin"/>
        </w:r>
        <w:r>
          <w:instrText>PAGE   \* MERGEFORMAT</w:instrText>
        </w:r>
        <w:r>
          <w:fldChar w:fldCharType="separate"/>
        </w:r>
        <w:r>
          <w:t>2</w:t>
        </w:r>
        <w:r>
          <w:fldChar w:fldCharType="end"/>
        </w:r>
      </w:p>
    </w:sdtContent>
  </w:sdt>
  <w:p w14:paraId="2B40C990" w14:textId="77777777" w:rsidR="002A7584" w:rsidRDefault="002A75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89C0C" w14:textId="77777777" w:rsidR="00B73608" w:rsidRDefault="00B73608" w:rsidP="002A7584">
      <w:pPr>
        <w:spacing w:after="0" w:line="240" w:lineRule="auto"/>
      </w:pPr>
      <w:r>
        <w:separator/>
      </w:r>
    </w:p>
  </w:footnote>
  <w:footnote w:type="continuationSeparator" w:id="0">
    <w:p w14:paraId="4DEA2A4D" w14:textId="77777777" w:rsidR="00B73608" w:rsidRDefault="00B73608" w:rsidP="002A75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F7D0F"/>
    <w:multiLevelType w:val="multilevel"/>
    <w:tmpl w:val="DFBE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035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3D0"/>
    <w:rsid w:val="0002597A"/>
    <w:rsid w:val="000553F0"/>
    <w:rsid w:val="000D6990"/>
    <w:rsid w:val="001B53EB"/>
    <w:rsid w:val="002640CC"/>
    <w:rsid w:val="002A6CEB"/>
    <w:rsid w:val="002A7584"/>
    <w:rsid w:val="002B63AF"/>
    <w:rsid w:val="002D33D0"/>
    <w:rsid w:val="003A071D"/>
    <w:rsid w:val="0043060B"/>
    <w:rsid w:val="004F7CA1"/>
    <w:rsid w:val="0050650C"/>
    <w:rsid w:val="0053135B"/>
    <w:rsid w:val="00547676"/>
    <w:rsid w:val="00581863"/>
    <w:rsid w:val="006313E0"/>
    <w:rsid w:val="006D4006"/>
    <w:rsid w:val="006F7EDD"/>
    <w:rsid w:val="00754EC5"/>
    <w:rsid w:val="00782096"/>
    <w:rsid w:val="008326DA"/>
    <w:rsid w:val="008A091F"/>
    <w:rsid w:val="009B1378"/>
    <w:rsid w:val="00A043DA"/>
    <w:rsid w:val="00AC2674"/>
    <w:rsid w:val="00B0161B"/>
    <w:rsid w:val="00B73608"/>
    <w:rsid w:val="00B82536"/>
    <w:rsid w:val="00BC31AC"/>
    <w:rsid w:val="00C30A6D"/>
    <w:rsid w:val="00C35ED7"/>
    <w:rsid w:val="00CA5783"/>
    <w:rsid w:val="00CD10FA"/>
    <w:rsid w:val="00D05DAE"/>
    <w:rsid w:val="00D9105D"/>
    <w:rsid w:val="00DD290C"/>
    <w:rsid w:val="00DE10DF"/>
    <w:rsid w:val="00E909BA"/>
    <w:rsid w:val="00E91B2E"/>
    <w:rsid w:val="00F0717B"/>
    <w:rsid w:val="00F62E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FDAA7"/>
  <w15:chartTrackingRefBased/>
  <w15:docId w15:val="{74BA056A-A540-49BC-9617-EB55106AC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B63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306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313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D33D0"/>
    <w:rPr>
      <w:color w:val="0563C1"/>
      <w:u w:val="single"/>
    </w:rPr>
  </w:style>
  <w:style w:type="character" w:styleId="UyteHipercze">
    <w:name w:val="FollowedHyperlink"/>
    <w:basedOn w:val="Domylnaczcionkaakapitu"/>
    <w:uiPriority w:val="99"/>
    <w:semiHidden/>
    <w:unhideWhenUsed/>
    <w:rsid w:val="002D33D0"/>
    <w:rPr>
      <w:color w:val="954F72"/>
      <w:u w:val="single"/>
    </w:rPr>
  </w:style>
  <w:style w:type="paragraph" w:customStyle="1" w:styleId="msonormal0">
    <w:name w:val="msonormal"/>
    <w:basedOn w:val="Normalny"/>
    <w:rsid w:val="002D33D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font5">
    <w:name w:val="font5"/>
    <w:basedOn w:val="Normalny"/>
    <w:rsid w:val="002D33D0"/>
    <w:pPr>
      <w:spacing w:before="100" w:beforeAutospacing="1" w:after="100" w:afterAutospacing="1" w:line="240" w:lineRule="auto"/>
    </w:pPr>
    <w:rPr>
      <w:rFonts w:ascii="Calibri" w:eastAsia="Times New Roman" w:hAnsi="Calibri" w:cs="Calibri"/>
      <w:kern w:val="0"/>
      <w:sz w:val="20"/>
      <w:szCs w:val="20"/>
      <w:lang w:eastAsia="pl-PL"/>
      <w14:ligatures w14:val="none"/>
    </w:rPr>
  </w:style>
  <w:style w:type="paragraph" w:customStyle="1" w:styleId="font6">
    <w:name w:val="font6"/>
    <w:basedOn w:val="Normalny"/>
    <w:rsid w:val="002D33D0"/>
    <w:pPr>
      <w:spacing w:before="100" w:beforeAutospacing="1" w:after="100" w:afterAutospacing="1" w:line="240" w:lineRule="auto"/>
    </w:pPr>
    <w:rPr>
      <w:rFonts w:ascii="Calibri" w:eastAsia="Times New Roman" w:hAnsi="Calibri" w:cs="Calibri"/>
      <w:b/>
      <w:bCs/>
      <w:kern w:val="0"/>
      <w:sz w:val="17"/>
      <w:szCs w:val="17"/>
      <w:lang w:eastAsia="pl-PL"/>
      <w14:ligatures w14:val="none"/>
    </w:rPr>
  </w:style>
  <w:style w:type="paragraph" w:customStyle="1" w:styleId="font7">
    <w:name w:val="font7"/>
    <w:basedOn w:val="Normalny"/>
    <w:rsid w:val="002D33D0"/>
    <w:pPr>
      <w:spacing w:before="100" w:beforeAutospacing="1" w:after="100" w:afterAutospacing="1" w:line="240" w:lineRule="auto"/>
    </w:pPr>
    <w:rPr>
      <w:rFonts w:ascii="Calibri" w:eastAsia="Times New Roman" w:hAnsi="Calibri" w:cs="Calibri"/>
      <w:kern w:val="0"/>
      <w:sz w:val="17"/>
      <w:szCs w:val="17"/>
      <w:lang w:eastAsia="pl-PL"/>
      <w14:ligatures w14:val="none"/>
    </w:rPr>
  </w:style>
  <w:style w:type="paragraph" w:customStyle="1" w:styleId="xl65">
    <w:name w:val="xl65"/>
    <w:basedOn w:val="Normalny"/>
    <w:rsid w:val="002D3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7"/>
      <w:szCs w:val="17"/>
      <w:lang w:eastAsia="pl-PL"/>
      <w14:ligatures w14:val="none"/>
    </w:rPr>
  </w:style>
  <w:style w:type="paragraph" w:customStyle="1" w:styleId="xl66">
    <w:name w:val="xl66"/>
    <w:basedOn w:val="Normalny"/>
    <w:rsid w:val="002D3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7"/>
      <w:szCs w:val="17"/>
      <w:lang w:eastAsia="pl-PL"/>
      <w14:ligatures w14:val="none"/>
    </w:rPr>
  </w:style>
  <w:style w:type="paragraph" w:customStyle="1" w:styleId="xl67">
    <w:name w:val="xl67"/>
    <w:basedOn w:val="Normalny"/>
    <w:rsid w:val="002D3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7"/>
      <w:szCs w:val="17"/>
      <w:lang w:eastAsia="pl-PL"/>
      <w14:ligatures w14:val="none"/>
    </w:rPr>
  </w:style>
  <w:style w:type="paragraph" w:customStyle="1" w:styleId="xl68">
    <w:name w:val="xl68"/>
    <w:basedOn w:val="Normalny"/>
    <w:rsid w:val="002D33D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9">
    <w:name w:val="xl69"/>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pl-PL"/>
      <w14:ligatures w14:val="none"/>
    </w:rPr>
  </w:style>
  <w:style w:type="paragraph" w:customStyle="1" w:styleId="xl70">
    <w:name w:val="xl70"/>
    <w:basedOn w:val="Normalny"/>
    <w:rsid w:val="002D33D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1">
    <w:name w:val="xl71"/>
    <w:basedOn w:val="Normalny"/>
    <w:rsid w:val="002D33D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2">
    <w:name w:val="xl72"/>
    <w:basedOn w:val="Normalny"/>
    <w:rsid w:val="002D3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73">
    <w:name w:val="xl73"/>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b/>
      <w:bCs/>
      <w:kern w:val="0"/>
      <w:sz w:val="10"/>
      <w:szCs w:val="10"/>
      <w:lang w:eastAsia="pl-PL"/>
      <w14:ligatures w14:val="none"/>
    </w:rPr>
  </w:style>
  <w:style w:type="paragraph" w:customStyle="1" w:styleId="xl74">
    <w:name w:val="xl74"/>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18"/>
      <w:szCs w:val="18"/>
      <w:lang w:eastAsia="pl-PL"/>
      <w14:ligatures w14:val="none"/>
    </w:rPr>
  </w:style>
  <w:style w:type="paragraph" w:customStyle="1" w:styleId="xl75">
    <w:name w:val="xl75"/>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76">
    <w:name w:val="xl76"/>
    <w:basedOn w:val="Normalny"/>
    <w:rsid w:val="002D33D0"/>
    <w:pPr>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77">
    <w:name w:val="xl77"/>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pl-PL"/>
      <w14:ligatures w14:val="none"/>
    </w:rPr>
  </w:style>
  <w:style w:type="paragraph" w:customStyle="1" w:styleId="xl78">
    <w:name w:val="xl78"/>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b/>
      <w:bCs/>
      <w:kern w:val="0"/>
      <w:sz w:val="20"/>
      <w:szCs w:val="20"/>
      <w:lang w:eastAsia="pl-PL"/>
      <w14:ligatures w14:val="none"/>
    </w:rPr>
  </w:style>
  <w:style w:type="paragraph" w:customStyle="1" w:styleId="xl79">
    <w:name w:val="xl79"/>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6"/>
      <w:szCs w:val="6"/>
      <w:lang w:eastAsia="pl-PL"/>
      <w14:ligatures w14:val="none"/>
    </w:rPr>
  </w:style>
  <w:style w:type="paragraph" w:customStyle="1" w:styleId="xl80">
    <w:name w:val="xl80"/>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pl-PL"/>
      <w14:ligatures w14:val="none"/>
    </w:rPr>
  </w:style>
  <w:style w:type="paragraph" w:customStyle="1" w:styleId="xl81">
    <w:name w:val="xl81"/>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82">
    <w:name w:val="xl82"/>
    <w:basedOn w:val="Normalny"/>
    <w:rsid w:val="002D33D0"/>
    <w:pPr>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83">
    <w:name w:val="xl83"/>
    <w:basedOn w:val="Normalny"/>
    <w:rsid w:val="002D33D0"/>
    <w:pPr>
      <w:spacing w:before="100" w:beforeAutospacing="1" w:after="100" w:afterAutospacing="1" w:line="240" w:lineRule="auto"/>
      <w:jc w:val="right"/>
      <w:textAlignment w:val="center"/>
    </w:pPr>
    <w:rPr>
      <w:rFonts w:ascii="Times New Roman" w:eastAsia="Times New Roman" w:hAnsi="Times New Roman" w:cs="Times New Roman"/>
      <w:kern w:val="0"/>
      <w:sz w:val="20"/>
      <w:szCs w:val="20"/>
      <w:lang w:eastAsia="pl-PL"/>
      <w14:ligatures w14:val="none"/>
    </w:rPr>
  </w:style>
  <w:style w:type="paragraph" w:customStyle="1" w:styleId="xl84">
    <w:name w:val="xl84"/>
    <w:basedOn w:val="Normalny"/>
    <w:rsid w:val="002D33D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pl-PL"/>
      <w14:ligatures w14:val="none"/>
    </w:rPr>
  </w:style>
  <w:style w:type="paragraph" w:customStyle="1" w:styleId="xl85">
    <w:name w:val="xl85"/>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l-PL"/>
      <w14:ligatures w14:val="none"/>
    </w:rPr>
  </w:style>
  <w:style w:type="paragraph" w:customStyle="1" w:styleId="xl86">
    <w:name w:val="xl86"/>
    <w:basedOn w:val="Normalny"/>
    <w:rsid w:val="002D33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pl-PL"/>
      <w14:ligatures w14:val="none"/>
    </w:rPr>
  </w:style>
  <w:style w:type="paragraph" w:customStyle="1" w:styleId="xl87">
    <w:name w:val="xl87"/>
    <w:basedOn w:val="Normalny"/>
    <w:rsid w:val="002D33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7"/>
      <w:szCs w:val="17"/>
      <w:lang w:eastAsia="pl-PL"/>
      <w14:ligatures w14:val="none"/>
    </w:rPr>
  </w:style>
  <w:style w:type="paragraph" w:customStyle="1" w:styleId="xl88">
    <w:name w:val="xl88"/>
    <w:basedOn w:val="Normalny"/>
    <w:rsid w:val="002D33D0"/>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89">
    <w:name w:val="xl89"/>
    <w:basedOn w:val="Normalny"/>
    <w:rsid w:val="002D33D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90">
    <w:name w:val="xl90"/>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customStyle="1" w:styleId="xl91">
    <w:name w:val="xl91"/>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character" w:customStyle="1" w:styleId="Nagwek1Znak">
    <w:name w:val="Nagłówek 1 Znak"/>
    <w:basedOn w:val="Domylnaczcionkaakapitu"/>
    <w:link w:val="Nagwek1"/>
    <w:uiPriority w:val="9"/>
    <w:rsid w:val="002B63AF"/>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43060B"/>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313E0"/>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2A758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7584"/>
  </w:style>
  <w:style w:type="paragraph" w:styleId="Stopka">
    <w:name w:val="footer"/>
    <w:basedOn w:val="Normalny"/>
    <w:link w:val="StopkaZnak"/>
    <w:uiPriority w:val="99"/>
    <w:unhideWhenUsed/>
    <w:rsid w:val="002A758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7584"/>
  </w:style>
  <w:style w:type="table" w:styleId="Tabela-Siatka">
    <w:name w:val="Table Grid"/>
    <w:basedOn w:val="Standardowy"/>
    <w:uiPriority w:val="39"/>
    <w:rsid w:val="00CD1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67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1283</TotalTime>
  <Pages>11</Pages>
  <Words>3642</Words>
  <Characters>21855</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Korczak</dc:creator>
  <cp:keywords/>
  <dc:description/>
  <cp:lastModifiedBy>Karolina Borecka</cp:lastModifiedBy>
  <cp:revision>18</cp:revision>
  <dcterms:created xsi:type="dcterms:W3CDTF">2024-11-29T13:07:00Z</dcterms:created>
  <dcterms:modified xsi:type="dcterms:W3CDTF">2026-01-07T10:30:00Z</dcterms:modified>
</cp:coreProperties>
</file>